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DC" w:rsidRPr="007726DC" w:rsidRDefault="007726DC" w:rsidP="007726DC">
      <w:pPr>
        <w:tabs>
          <w:tab w:val="left" w:pos="5610"/>
        </w:tabs>
        <w:spacing w:after="0"/>
        <w:jc w:val="center"/>
        <w:rPr>
          <w:rFonts w:asciiTheme="minorHAnsi" w:eastAsiaTheme="minorHAnsi" w:hAnsiTheme="minorHAnsi" w:cstheme="minorBidi"/>
          <w:b/>
          <w:sz w:val="40"/>
          <w:szCs w:val="40"/>
        </w:rPr>
      </w:pPr>
      <w:hyperlink r:id="rId5" w:history="1">
        <w:r w:rsidRPr="00E63067">
          <w:rPr>
            <w:rFonts w:asciiTheme="minorHAnsi" w:eastAsiaTheme="minorHAnsi" w:hAnsiTheme="minorHAnsi" w:cstheme="minorBidi"/>
            <w:b/>
            <w:color w:val="0563C1" w:themeColor="hyperlink"/>
            <w:sz w:val="40"/>
            <w:szCs w:val="40"/>
          </w:rPr>
          <w:t>www.itimac.org</w:t>
        </w:r>
      </w:hyperlink>
    </w:p>
    <w:p w:rsidR="00F27762" w:rsidRPr="002F3184" w:rsidRDefault="00F27762" w:rsidP="00F27762">
      <w:pPr>
        <w:keepNext/>
        <w:numPr>
          <w:ilvl w:val="1"/>
          <w:numId w:val="0"/>
        </w:numPr>
        <w:spacing w:before="240" w:after="240" w:line="240" w:lineRule="auto"/>
        <w:ind w:left="720" w:hanging="720"/>
        <w:jc w:val="center"/>
        <w:outlineLvl w:val="1"/>
        <w:rPr>
          <w:rFonts w:ascii="Times New Roman" w:eastAsia="Times New Roman" w:hAnsi="Times New Roman"/>
          <w:b/>
          <w:iCs/>
          <w:sz w:val="24"/>
          <w:szCs w:val="24"/>
          <w:lang w:val="en-US" w:eastAsia="fr-FR"/>
        </w:rPr>
      </w:pPr>
      <w:r>
        <w:rPr>
          <w:rFonts w:ascii="Times New Roman" w:eastAsia="Times New Roman" w:hAnsi="Times New Roman"/>
          <w:b/>
          <w:bCs/>
          <w:iCs/>
          <w:sz w:val="32"/>
          <w:szCs w:val="28"/>
          <w:lang w:val="en-US" w:eastAsia="fr-FR"/>
        </w:rPr>
        <w:t xml:space="preserve">Fiche technique </w:t>
      </w:r>
      <w:r w:rsidR="007726DC">
        <w:rPr>
          <w:rFonts w:ascii="Times New Roman" w:eastAsia="Times New Roman" w:hAnsi="Times New Roman"/>
          <w:b/>
          <w:bCs/>
          <w:iCs/>
          <w:sz w:val="32"/>
          <w:szCs w:val="28"/>
          <w:lang w:val="en-US" w:eastAsia="fr-FR"/>
        </w:rPr>
        <w:t xml:space="preserve">n°10 - </w:t>
      </w:r>
      <w:r>
        <w:rPr>
          <w:rFonts w:ascii="Times New Roman" w:eastAsia="Times New Roman" w:hAnsi="Times New Roman"/>
          <w:b/>
          <w:bCs/>
          <w:iCs/>
          <w:sz w:val="32"/>
          <w:szCs w:val="28"/>
          <w:lang w:val="en-US" w:eastAsia="fr-FR"/>
        </w:rPr>
        <w:t>Proc</w:t>
      </w:r>
      <w:bookmarkStart w:id="0" w:name="_GoBack"/>
      <w:bookmarkEnd w:id="0"/>
      <w:r>
        <w:rPr>
          <w:rFonts w:ascii="Times New Roman" w:eastAsia="Times New Roman" w:hAnsi="Times New Roman"/>
          <w:b/>
          <w:bCs/>
          <w:iCs/>
          <w:sz w:val="32"/>
          <w:szCs w:val="28"/>
          <w:lang w:val="en-US" w:eastAsia="fr-FR"/>
        </w:rPr>
        <w:t>essing Cassava into high quality</w:t>
      </w:r>
    </w:p>
    <w:p w:rsidR="00F27762" w:rsidRPr="002F3184" w:rsidRDefault="00F27762" w:rsidP="00F27762">
      <w:pPr>
        <w:numPr>
          <w:ilvl w:val="0"/>
          <w:numId w:val="3"/>
        </w:numPr>
        <w:spacing w:before="120" w:after="0" w:line="360" w:lineRule="auto"/>
        <w:jc w:val="both"/>
        <w:outlineLvl w:val="0"/>
        <w:rPr>
          <w:rFonts w:ascii="Times New Roman" w:eastAsia="Times New Roman" w:hAnsi="Times New Roman"/>
          <w:b/>
          <w:iCs/>
          <w:sz w:val="28"/>
          <w:szCs w:val="28"/>
          <w:lang w:val="x-none"/>
        </w:rPr>
      </w:pPr>
      <w:bookmarkStart w:id="1" w:name="_Toc336505465"/>
      <w:r w:rsidRPr="002F3184">
        <w:rPr>
          <w:rFonts w:ascii="Times New Roman" w:eastAsia="Times New Roman" w:hAnsi="Times New Roman"/>
          <w:b/>
          <w:iCs/>
          <w:sz w:val="28"/>
          <w:szCs w:val="28"/>
          <w:lang w:val="x-none"/>
        </w:rPr>
        <w:t>What is Gari</w:t>
      </w:r>
      <w:bookmarkEnd w:id="1"/>
      <w:r w:rsidRPr="002F3184">
        <w:rPr>
          <w:rFonts w:ascii="Times New Roman" w:eastAsia="Times New Roman" w:hAnsi="Times New Roman"/>
          <w:b/>
          <w:iCs/>
          <w:sz w:val="28"/>
          <w:szCs w:val="28"/>
          <w:lang w:val="x-none"/>
        </w:rPr>
        <w:t>?</w:t>
      </w:r>
    </w:p>
    <w:p w:rsidR="00F27762" w:rsidRPr="002F3184" w:rsidRDefault="00F27762" w:rsidP="00F27762">
      <w:pPr>
        <w:spacing w:after="0" w:line="276" w:lineRule="auto"/>
        <w:jc w:val="both"/>
        <w:rPr>
          <w:rFonts w:ascii="Times New Roman" w:eastAsia="Times New Roman" w:hAnsi="Times New Roman"/>
          <w:iCs/>
          <w:sz w:val="24"/>
          <w:szCs w:val="24"/>
          <w:lang w:val="es-ES" w:eastAsia="fr-FR"/>
        </w:rPr>
      </w:pPr>
      <w:r w:rsidRPr="002F3184">
        <w:rPr>
          <w:rFonts w:eastAsia="Times New Roman"/>
          <w:noProof/>
          <w:lang w:eastAsia="fr-FR"/>
        </w:rPr>
        <w:drawing>
          <wp:anchor distT="0" distB="0" distL="114300" distR="114300" simplePos="0" relativeHeight="251659264" behindDoc="0" locked="0" layoutInCell="1" allowOverlap="1" wp14:anchorId="0D1F68C5" wp14:editId="09031666">
            <wp:simplePos x="0" y="0"/>
            <wp:positionH relativeFrom="column">
              <wp:posOffset>3907790</wp:posOffset>
            </wp:positionH>
            <wp:positionV relativeFrom="paragraph">
              <wp:posOffset>875030</wp:posOffset>
            </wp:positionV>
            <wp:extent cx="1994535" cy="1502410"/>
            <wp:effectExtent l="0" t="0" r="5715" b="2540"/>
            <wp:wrapSquare wrapText="bothSides"/>
            <wp:docPr id="27" name="Image 27" descr="http://t3.gstatic.com/images?q=tbn:ANd9GcQXv0_gqZZ-YFvooKW_ssFsHOy2n2WrEG_wKuMxkkmE80sjP3IKbzM1Es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QXv0_gqZZ-YFvooKW_ssFsHOy2n2WrEG_wKuMxkkmE80sjP3IKbzM1Es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535" cy="1502410"/>
                    </a:xfrm>
                    <a:prstGeom prst="rect">
                      <a:avLst/>
                    </a:prstGeom>
                    <a:noFill/>
                  </pic:spPr>
                </pic:pic>
              </a:graphicData>
            </a:graphic>
            <wp14:sizeRelH relativeFrom="page">
              <wp14:pctWidth>0</wp14:pctWidth>
            </wp14:sizeRelH>
            <wp14:sizeRelV relativeFrom="page">
              <wp14:pctHeight>0</wp14:pctHeight>
            </wp14:sizeRelV>
          </wp:anchor>
        </w:drawing>
      </w:r>
      <w:r w:rsidRPr="002F3184">
        <w:rPr>
          <w:rFonts w:ascii="Times New Roman" w:eastAsia="Times New Roman" w:hAnsi="Times New Roman"/>
          <w:iCs/>
          <w:sz w:val="24"/>
          <w:szCs w:val="24"/>
          <w:lang w:val="es-ES" w:eastAsia="fr-FR"/>
        </w:rPr>
        <w:t>Gari is a fermented, gelled and dehydrated food produced from fresh tubers (roots) of cassava (</w:t>
      </w:r>
      <w:r w:rsidRPr="002F3184">
        <w:rPr>
          <w:rFonts w:ascii="Times New Roman" w:eastAsia="Times New Roman" w:hAnsi="Times New Roman"/>
          <w:i/>
          <w:iCs/>
          <w:sz w:val="24"/>
          <w:szCs w:val="24"/>
          <w:lang w:val="es-ES" w:eastAsia="fr-FR"/>
        </w:rPr>
        <w:t>Manihotesculenta</w:t>
      </w:r>
      <w:r w:rsidRPr="002F3184">
        <w:rPr>
          <w:rFonts w:ascii="Times New Roman" w:eastAsia="Times New Roman" w:hAnsi="Times New Roman"/>
          <w:iCs/>
          <w:sz w:val="24"/>
          <w:szCs w:val="24"/>
          <w:lang w:val="es-ES" w:eastAsia="fr-FR"/>
        </w:rPr>
        <w:t xml:space="preserve">Crantz). Gari is a fine to coarse granular flour of varying texture. Cassava roots are harvested, cleaned, washed, grated, pressed to release water and starch, left to ferment and toasted with or without palm oil. It is a dry product (moisture content 8-10%), with an acidic content of </w:t>
      </w:r>
      <w:r w:rsidRPr="002F3184">
        <w:rPr>
          <w:rFonts w:ascii="Times New Roman" w:eastAsia="Times New Roman" w:hAnsi="Times New Roman"/>
          <w:bCs/>
          <w:iCs/>
          <w:sz w:val="24"/>
          <w:szCs w:val="24"/>
          <w:lang w:val="es-ES" w:eastAsia="fr-FR"/>
        </w:rPr>
        <w:t>pH</w:t>
      </w:r>
      <w:r w:rsidRPr="002F3184">
        <w:rPr>
          <w:rFonts w:ascii="Times New Roman" w:eastAsia="Times New Roman" w:hAnsi="Times New Roman"/>
          <w:iCs/>
          <w:sz w:val="24"/>
          <w:szCs w:val="24"/>
          <w:lang w:val="es-ES" w:eastAsia="fr-FR"/>
        </w:rPr>
        <w:t xml:space="preserve">4.3-5.0, that is high in energy (~ 335 kcal / 100g). It is either a whitish or yellowish semolina-like product, which dependson whether palm oil was used in toasting or not. </w:t>
      </w:r>
    </w:p>
    <w:p w:rsidR="00F27762" w:rsidRPr="002F3184" w:rsidRDefault="00F27762" w:rsidP="00F27762">
      <w:pPr>
        <w:spacing w:after="0" w:line="276" w:lineRule="auto"/>
        <w:jc w:val="both"/>
        <w:rPr>
          <w:rFonts w:ascii="Times New Roman" w:eastAsia="Times New Roman" w:hAnsi="Times New Roman"/>
          <w:iCs/>
          <w:sz w:val="24"/>
          <w:szCs w:val="24"/>
          <w:lang w:val="es-ES" w:eastAsia="fr-FR"/>
        </w:rPr>
      </w:pPr>
      <w:r w:rsidRPr="002F3184">
        <w:rPr>
          <w:rFonts w:ascii="Times New Roman" w:eastAsia="Times New Roman" w:hAnsi="Times New Roman"/>
          <w:sz w:val="24"/>
          <w:szCs w:val="24"/>
          <w:lang w:val="es-ES" w:eastAsia="fr-FR"/>
        </w:rPr>
        <w:t xml:space="preserve">It has 8% – 10 % moisture content that permits a long conservation (up to one year) period under normal atmospheric conditions that is packaged in an air-tight bag lined with paper. About 25 kg of gari is produced from every 100 kg of cassava roots. </w:t>
      </w:r>
    </w:p>
    <w:p w:rsidR="00F27762" w:rsidRPr="002F3184" w:rsidRDefault="00F27762" w:rsidP="00F27762">
      <w:pPr>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iCs/>
          <w:sz w:val="24"/>
          <w:szCs w:val="24"/>
          <w:lang w:val="es-ES" w:eastAsia="fr-FR"/>
        </w:rPr>
        <w:t>Gari serves as a major staple food in West and Central Africa.</w:t>
      </w:r>
      <w:r w:rsidRPr="002F3184">
        <w:rPr>
          <w:rFonts w:ascii="Times New Roman" w:eastAsia="Times New Roman" w:hAnsi="Times New Roman"/>
          <w:sz w:val="24"/>
          <w:szCs w:val="24"/>
          <w:lang w:val="es-ES" w:eastAsia="fr-FR"/>
        </w:rPr>
        <w:t>Gari has a high swelling capability and can absorb up to 4 times its volume in water. It is a popular diet eaten in many forms and with different sauces.</w:t>
      </w:r>
    </w:p>
    <w:p w:rsidR="00F27762" w:rsidRPr="002F3184" w:rsidRDefault="00F27762" w:rsidP="00F27762">
      <w:pPr>
        <w:spacing w:after="0" w:line="276" w:lineRule="auto"/>
        <w:jc w:val="both"/>
        <w:rPr>
          <w:rFonts w:ascii="Times New Roman" w:eastAsia="Times New Roman" w:hAnsi="Times New Roman"/>
          <w:b/>
          <w:bCs/>
          <w:sz w:val="24"/>
          <w:szCs w:val="24"/>
          <w:lang w:val="es-ES" w:eastAsia="fr-FR"/>
        </w:rPr>
      </w:pPr>
    </w:p>
    <w:p w:rsidR="00F27762" w:rsidRPr="002F3184" w:rsidRDefault="00F27762" w:rsidP="00F27762">
      <w:pPr>
        <w:numPr>
          <w:ilvl w:val="0"/>
          <w:numId w:val="3"/>
        </w:numPr>
        <w:spacing w:before="120" w:after="0" w:line="360" w:lineRule="auto"/>
        <w:jc w:val="both"/>
        <w:outlineLvl w:val="0"/>
        <w:rPr>
          <w:rFonts w:ascii="Times New Roman" w:eastAsia="Times New Roman" w:hAnsi="Times New Roman"/>
          <w:b/>
          <w:bCs/>
          <w:sz w:val="24"/>
          <w:szCs w:val="24"/>
          <w:lang w:val="x-none"/>
        </w:rPr>
      </w:pPr>
      <w:bookmarkStart w:id="2" w:name="_Toc336505466"/>
      <w:r w:rsidRPr="002F3184">
        <w:rPr>
          <w:rFonts w:ascii="Times New Roman" w:eastAsia="Times New Roman" w:hAnsi="Times New Roman"/>
          <w:b/>
          <w:bCs/>
          <w:sz w:val="24"/>
          <w:szCs w:val="24"/>
          <w:lang w:val="x-none"/>
        </w:rPr>
        <w:t>HOW GARI ISCONSUMED</w:t>
      </w:r>
      <w:bookmarkEnd w:id="2"/>
    </w:p>
    <w:p w:rsidR="00F27762" w:rsidRPr="002F3184" w:rsidRDefault="00F27762" w:rsidP="00F27762">
      <w:pPr>
        <w:numPr>
          <w:ilvl w:val="0"/>
          <w:numId w:val="4"/>
        </w:numPr>
        <w:spacing w:before="120" w:after="0" w:line="276" w:lineRule="auto"/>
        <w:jc w:val="both"/>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As a snack;</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x-none"/>
        </w:rPr>
      </w:pPr>
      <w:r w:rsidRPr="002F3184">
        <w:rPr>
          <w:rFonts w:ascii="Times New Roman" w:eastAsia="Times New Roman" w:hAnsi="Times New Roman"/>
          <w:bCs/>
          <w:sz w:val="24"/>
          <w:szCs w:val="24"/>
          <w:lang w:val="x-none"/>
        </w:rPr>
        <w:t>In cold sugared water;</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In cold water with groundnuts and sugar;</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In cold water with sugar, milk and other beverages;</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In cold water with a pinch of salt and smoked fish;</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In cold water with coconut.</w:t>
      </w:r>
    </w:p>
    <w:p w:rsidR="00F27762" w:rsidRPr="002F3184" w:rsidRDefault="00F27762" w:rsidP="00F27762">
      <w:pPr>
        <w:numPr>
          <w:ilvl w:val="0"/>
          <w:numId w:val="4"/>
        </w:numPr>
        <w:spacing w:before="120" w:after="0" w:line="276" w:lineRule="auto"/>
        <w:jc w:val="both"/>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As a meal transformed into fufu by soaking in boiled water</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Eaten with a variety of sauces (vegetable, meats, fish);</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In form of fried rice with prawn or smoked fish</w:t>
      </w:r>
    </w:p>
    <w:p w:rsidR="00F27762" w:rsidRPr="002F3184" w:rsidRDefault="00F27762" w:rsidP="00F27762">
      <w:pPr>
        <w:numPr>
          <w:ilvl w:val="0"/>
          <w:numId w:val="4"/>
        </w:numPr>
        <w:spacing w:before="120" w:after="0" w:line="276" w:lineRule="auto"/>
        <w:jc w:val="both"/>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In garages</w:t>
      </w:r>
    </w:p>
    <w:p w:rsidR="00F27762" w:rsidRPr="002F3184" w:rsidRDefault="00F27762" w:rsidP="00F27762">
      <w:pPr>
        <w:numPr>
          <w:ilvl w:val="0"/>
          <w:numId w:val="2"/>
        </w:numPr>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It is fast gaining use in the fitting of tyres on wheel drums of cars, bikes, etc</w:t>
      </w:r>
    </w:p>
    <w:p w:rsidR="00F27762" w:rsidRPr="002F3184" w:rsidRDefault="00F27762" w:rsidP="00F27762">
      <w:pPr>
        <w:spacing w:after="200" w:line="276" w:lineRule="auto"/>
        <w:rPr>
          <w:rFonts w:ascii="Times New Roman" w:eastAsia="Times New Roman" w:hAnsi="Times New Roman"/>
          <w:b/>
          <w:sz w:val="24"/>
          <w:szCs w:val="24"/>
          <w:lang w:val="es-ES" w:eastAsia="fr-FR"/>
        </w:rPr>
      </w:pPr>
    </w:p>
    <w:p w:rsidR="00F27762" w:rsidRPr="002F3184" w:rsidRDefault="00F27762" w:rsidP="00F27762">
      <w:pPr>
        <w:keepNext/>
        <w:spacing w:before="240" w:after="60" w:line="240" w:lineRule="auto"/>
        <w:jc w:val="both"/>
        <w:outlineLvl w:val="0"/>
        <w:rPr>
          <w:rFonts w:ascii="Times New Roman" w:eastAsia="Times New Roman" w:hAnsi="Times New Roman"/>
          <w:bCs/>
          <w:kern w:val="32"/>
          <w:sz w:val="24"/>
          <w:szCs w:val="24"/>
          <w:lang w:val="es-ES" w:eastAsia="x-none"/>
        </w:rPr>
      </w:pPr>
      <w:bookmarkStart w:id="3" w:name="_Toc336505467"/>
      <w:r w:rsidRPr="002F3184">
        <w:rPr>
          <w:rFonts w:ascii="Times New Roman" w:eastAsia="Times New Roman" w:hAnsi="Times New Roman"/>
          <w:b/>
          <w:bCs/>
          <w:kern w:val="32"/>
          <w:sz w:val="24"/>
          <w:szCs w:val="24"/>
          <w:lang w:val="es-ES" w:eastAsia="x-none"/>
        </w:rPr>
        <w:t xml:space="preserve">III-NUTRIENTCONTENT </w:t>
      </w:r>
      <w:bookmarkEnd w:id="3"/>
    </w:p>
    <w:p w:rsidR="00F27762" w:rsidRPr="002F3184" w:rsidRDefault="00F27762" w:rsidP="00F27762">
      <w:pPr>
        <w:spacing w:after="0" w:line="36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The average nutritional content of gari is as reported below:</w:t>
      </w:r>
    </w:p>
    <w:tbl>
      <w:tblPr>
        <w:tblW w:w="3619" w:type="pct"/>
        <w:jc w:val="center"/>
        <w:tblCellSpacing w:w="15" w:type="dxa"/>
        <w:tblCellMar>
          <w:top w:w="15" w:type="dxa"/>
          <w:left w:w="15" w:type="dxa"/>
          <w:bottom w:w="15" w:type="dxa"/>
          <w:right w:w="15" w:type="dxa"/>
        </w:tblCellMar>
        <w:tblLook w:val="00A0" w:firstRow="1" w:lastRow="0" w:firstColumn="1" w:lastColumn="0" w:noHBand="0" w:noVBand="0"/>
      </w:tblPr>
      <w:tblGrid>
        <w:gridCol w:w="5282"/>
        <w:gridCol w:w="1227"/>
        <w:gridCol w:w="50"/>
      </w:tblGrid>
      <w:tr w:rsidR="00F27762" w:rsidRPr="002F3184" w:rsidTr="00FC018D">
        <w:trPr>
          <w:gridAfter w:val="1"/>
          <w:wAfter w:w="1" w:type="pct"/>
          <w:tblCellSpacing w:w="15" w:type="dxa"/>
          <w:jc w:val="center"/>
        </w:trPr>
        <w:tc>
          <w:tcPr>
            <w:tcW w:w="4933" w:type="pct"/>
            <w:gridSpan w:val="2"/>
            <w:tcBorders>
              <w:top w:val="single" w:sz="4" w:space="0" w:color="auto"/>
              <w:left w:val="single" w:sz="4" w:space="0" w:color="auto"/>
              <w:bottom w:val="single" w:sz="4" w:space="0" w:color="auto"/>
              <w:right w:val="single" w:sz="4" w:space="0" w:color="auto"/>
            </w:tcBorders>
            <w:shd w:val="clear" w:color="auto" w:fill="FFFFCC"/>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
                <w:bCs/>
                <w:sz w:val="24"/>
                <w:szCs w:val="24"/>
                <w:lang w:val="es-ES" w:eastAsia="fr-FR"/>
              </w:rPr>
              <w:lastRenderedPageBreak/>
              <w:t>Nutriments Provided by 100 grams of Gari</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Dry matter (g)</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99.00</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 xml:space="preserve">Calories (Kcal) </w:t>
            </w:r>
          </w:p>
        </w:tc>
        <w:tc>
          <w:tcPr>
            <w:tcW w:w="920" w:type="pct"/>
            <w:gridSpan w:val="2"/>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334-360.00</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Protein (g)</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1.12</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 xml:space="preserve">Lipids (g) </w:t>
            </w:r>
          </w:p>
        </w:tc>
        <w:tc>
          <w:tcPr>
            <w:tcW w:w="920" w:type="pct"/>
            <w:gridSpan w:val="2"/>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0.61</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Global glucides (g)</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87.30</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Indigestible glucides (g)</w:t>
            </w:r>
          </w:p>
        </w:tc>
        <w:tc>
          <w:tcPr>
            <w:tcW w:w="920" w:type="pct"/>
            <w:gridSpan w:val="2"/>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1.82</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Ashe (g)</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1.03</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 xml:space="preserve">Calcium (mg) </w:t>
            </w:r>
          </w:p>
        </w:tc>
        <w:tc>
          <w:tcPr>
            <w:tcW w:w="920" w:type="pct"/>
            <w:gridSpan w:val="2"/>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30.30</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Phosphorus (mg)</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54.55</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 xml:space="preserve">Iron (mg) </w:t>
            </w:r>
          </w:p>
        </w:tc>
        <w:tc>
          <w:tcPr>
            <w:tcW w:w="920" w:type="pct"/>
            <w:gridSpan w:val="2"/>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4.55</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Thiamin (mg)</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54.55</w:t>
            </w:r>
          </w:p>
        </w:tc>
      </w:tr>
      <w:tr w:rsidR="00F27762" w:rsidRPr="002F3184" w:rsidTr="00FC018D">
        <w:trPr>
          <w:tblCellSpacing w:w="15" w:type="dxa"/>
          <w:jc w:val="center"/>
        </w:trPr>
        <w:tc>
          <w:tcPr>
            <w:tcW w:w="4014"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 xml:space="preserve">Riboflavin (mg) </w:t>
            </w:r>
          </w:p>
        </w:tc>
        <w:tc>
          <w:tcPr>
            <w:tcW w:w="920" w:type="pct"/>
            <w:gridSpan w:val="2"/>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45.45</w:t>
            </w:r>
          </w:p>
        </w:tc>
      </w:tr>
      <w:tr w:rsidR="00F27762" w:rsidRPr="002F3184" w:rsidTr="00FC018D">
        <w:trPr>
          <w:gridAfter w:val="1"/>
          <w:wAfter w:w="1" w:type="pct"/>
          <w:tblCellSpacing w:w="15" w:type="dxa"/>
          <w:jc w:val="center"/>
        </w:trPr>
        <w:tc>
          <w:tcPr>
            <w:tcW w:w="4014"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Niacin (mg)</w:t>
            </w:r>
          </w:p>
        </w:tc>
        <w:tc>
          <w:tcPr>
            <w:tcW w:w="897" w:type="pct"/>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1.00</w:t>
            </w:r>
          </w:p>
        </w:tc>
      </w:tr>
      <w:tr w:rsidR="00F27762" w:rsidRPr="002F3184" w:rsidTr="00FC018D">
        <w:trPr>
          <w:gridAfter w:val="1"/>
          <w:wAfter w:w="1" w:type="pct"/>
          <w:tblCellSpacing w:w="15" w:type="dxa"/>
          <w:jc w:val="center"/>
        </w:trPr>
        <w:tc>
          <w:tcPr>
            <w:tcW w:w="4014"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Cs/>
                <w:sz w:val="24"/>
                <w:szCs w:val="24"/>
                <w:lang w:val="es-ES" w:eastAsia="fr-FR"/>
              </w:rPr>
              <w:t>Ascorbic acid (mg)</w:t>
            </w:r>
          </w:p>
        </w:tc>
        <w:tc>
          <w:tcPr>
            <w:tcW w:w="897" w:type="pct"/>
            <w:tcBorders>
              <w:top w:val="single" w:sz="4" w:space="0" w:color="auto"/>
              <w:left w:val="single" w:sz="4" w:space="0" w:color="auto"/>
              <w:bottom w:val="single" w:sz="4" w:space="0" w:color="auto"/>
              <w:right w:val="single" w:sz="4" w:space="0" w:color="auto"/>
            </w:tcBorders>
            <w:shd w:val="clear" w:color="auto" w:fill="EEEEE3"/>
            <w:vAlign w:val="center"/>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6.06</w:t>
            </w:r>
          </w:p>
        </w:tc>
      </w:tr>
      <w:tr w:rsidR="00F27762" w:rsidRPr="002F3184" w:rsidTr="00FC018D">
        <w:trPr>
          <w:gridAfter w:val="1"/>
          <w:wAfter w:w="1" w:type="pct"/>
          <w:tblCellSpacing w:w="15" w:type="dxa"/>
          <w:jc w:val="center"/>
        </w:trPr>
        <w:tc>
          <w:tcPr>
            <w:tcW w:w="4933" w:type="pct"/>
            <w:gridSpan w:val="2"/>
            <w:tcBorders>
              <w:top w:val="single" w:sz="4" w:space="0" w:color="auto"/>
              <w:left w:val="single" w:sz="4" w:space="0" w:color="auto"/>
              <w:bottom w:val="single" w:sz="4" w:space="0" w:color="auto"/>
              <w:right w:val="single" w:sz="4" w:space="0" w:color="auto"/>
            </w:tcBorders>
            <w:vAlign w:val="center"/>
          </w:tcPr>
          <w:p w:rsidR="00F27762" w:rsidRPr="002F3184" w:rsidRDefault="00F27762" w:rsidP="00FC018D">
            <w:pPr>
              <w:spacing w:after="0" w:line="240" w:lineRule="auto"/>
              <w:jc w:val="both"/>
              <w:rPr>
                <w:rFonts w:ascii="Times New Roman" w:eastAsia="Times New Roman" w:hAnsi="Times New Roman"/>
                <w:sz w:val="24"/>
                <w:szCs w:val="24"/>
                <w:lang w:eastAsia="fr-FR"/>
              </w:rPr>
            </w:pPr>
          </w:p>
        </w:tc>
      </w:tr>
    </w:tbl>
    <w:p w:rsidR="00F27762" w:rsidRPr="002F3184" w:rsidRDefault="00F27762" w:rsidP="00F27762">
      <w:pPr>
        <w:spacing w:after="0" w:line="360" w:lineRule="auto"/>
        <w:jc w:val="both"/>
        <w:rPr>
          <w:rFonts w:ascii="Times New Roman" w:eastAsia="Times New Roman" w:hAnsi="Times New Roman"/>
          <w:sz w:val="18"/>
          <w:szCs w:val="18"/>
          <w:lang w:eastAsia="fr-FR"/>
        </w:rPr>
      </w:pPr>
      <w:r w:rsidRPr="002F3184">
        <w:rPr>
          <w:rFonts w:ascii="Times New Roman" w:eastAsia="Times New Roman" w:hAnsi="Times New Roman"/>
          <w:sz w:val="18"/>
          <w:szCs w:val="18"/>
          <w:lang w:eastAsia="fr-FR"/>
        </w:rPr>
        <w:t>Source: Favier 1977 - Institut Scientifique et Technique de la Nutrition et de l'Alimentation</w:t>
      </w:r>
      <w:bookmarkStart w:id="4" w:name="_Toc336505468"/>
    </w:p>
    <w:p w:rsidR="00F27762" w:rsidRPr="002F3184" w:rsidRDefault="00F27762" w:rsidP="00F27762">
      <w:pPr>
        <w:spacing w:after="0" w:line="36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8"/>
          <w:szCs w:val="28"/>
          <w:lang w:val="es-ES" w:eastAsia="fr-FR"/>
        </w:rPr>
        <w:t>IV-REQUIREMENTS FOR PROCESSING HIGH QUALITY GARI</w:t>
      </w:r>
      <w:bookmarkEnd w:id="4"/>
    </w:p>
    <w:p w:rsidR="00F27762" w:rsidRPr="002F3184" w:rsidRDefault="00F27762" w:rsidP="00F27762">
      <w:pPr>
        <w:numPr>
          <w:ilvl w:val="0"/>
          <w:numId w:val="1"/>
        </w:numPr>
        <w:autoSpaceDE w:val="0"/>
        <w:autoSpaceDN w:val="0"/>
        <w:adjustRightInd w:val="0"/>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Cassava roots (plant or buy cassava roots with high fiber content);</w:t>
      </w:r>
    </w:p>
    <w:p w:rsidR="00F27762" w:rsidRPr="002F3184" w:rsidRDefault="00F27762" w:rsidP="00F27762">
      <w:pPr>
        <w:numPr>
          <w:ilvl w:val="0"/>
          <w:numId w:val="1"/>
        </w:numPr>
        <w:autoSpaceDE w:val="0"/>
        <w:autoSpaceDN w:val="0"/>
        <w:adjustRightInd w:val="0"/>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Access to water for washing tubers and utensils;</w:t>
      </w:r>
    </w:p>
    <w:p w:rsidR="00F27762" w:rsidRPr="002F3184" w:rsidRDefault="00F27762" w:rsidP="00F27762">
      <w:pPr>
        <w:numPr>
          <w:ilvl w:val="0"/>
          <w:numId w:val="1"/>
        </w:numPr>
        <w:autoSpaceDE w:val="0"/>
        <w:autoSpaceDN w:val="0"/>
        <w:adjustRightInd w:val="0"/>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Space for peeling and washing, installation of grating machine, sieving, pressing and toasting;</w:t>
      </w:r>
    </w:p>
    <w:p w:rsidR="00F27762" w:rsidRPr="002F3184" w:rsidRDefault="00F27762" w:rsidP="00F27762">
      <w:pPr>
        <w:numPr>
          <w:ilvl w:val="0"/>
          <w:numId w:val="1"/>
        </w:numPr>
        <w:autoSpaceDE w:val="0"/>
        <w:autoSpaceDN w:val="0"/>
        <w:adjustRightInd w:val="0"/>
        <w:spacing w:before="120" w:after="0" w:line="276" w:lineRule="auto"/>
        <w:jc w:val="both"/>
        <w:rPr>
          <w:rFonts w:ascii="Times New Roman" w:eastAsia="Times New Roman" w:hAnsi="Times New Roman"/>
          <w:bCs/>
          <w:sz w:val="24"/>
          <w:szCs w:val="24"/>
          <w:lang w:val="en-US"/>
        </w:rPr>
      </w:pPr>
      <w:r w:rsidRPr="002F3184">
        <w:rPr>
          <w:rFonts w:ascii="Times New Roman" w:eastAsia="Times New Roman" w:hAnsi="Times New Roman"/>
          <w:bCs/>
          <w:sz w:val="24"/>
          <w:szCs w:val="24"/>
          <w:lang w:val="en-US"/>
        </w:rPr>
        <w:t>Equipment (Knives, bowls, mill, sieves, press, drying surface, bags, frying pan, etc).</w:t>
      </w:r>
    </w:p>
    <w:p w:rsidR="00F27762" w:rsidRPr="002F3184" w:rsidRDefault="00F27762" w:rsidP="00F27762">
      <w:pPr>
        <w:autoSpaceDE w:val="0"/>
        <w:autoSpaceDN w:val="0"/>
        <w:adjustRightInd w:val="0"/>
        <w:spacing w:after="0" w:line="276" w:lineRule="auto"/>
        <w:jc w:val="both"/>
        <w:rPr>
          <w:rFonts w:ascii="Times New Roman" w:eastAsia="Times New Roman" w:hAnsi="Times New Roman"/>
          <w:bCs/>
          <w:sz w:val="24"/>
          <w:szCs w:val="24"/>
          <w:lang w:val="es-ES" w:eastAsia="fr-FR"/>
        </w:rPr>
      </w:pPr>
      <w:r w:rsidRPr="002F3184">
        <w:rPr>
          <w:rFonts w:ascii="Times New Roman" w:eastAsia="Times New Roman" w:hAnsi="Times New Roman"/>
          <w:b/>
          <w:bCs/>
          <w:sz w:val="24"/>
          <w:szCs w:val="24"/>
          <w:lang w:val="es-ES" w:eastAsia="fr-FR"/>
        </w:rPr>
        <w:t>NB:It might not be necessary to acquire a mill since there are mobile mills that can be hired and used within a day. Contact others involved in gari processing or your local Research and Development officer.</w:t>
      </w:r>
    </w:p>
    <w:p w:rsidR="00F27762" w:rsidRPr="002F3184" w:rsidRDefault="00F27762" w:rsidP="00F27762">
      <w:pPr>
        <w:autoSpaceDE w:val="0"/>
        <w:autoSpaceDN w:val="0"/>
        <w:adjustRightInd w:val="0"/>
        <w:spacing w:after="0" w:line="360" w:lineRule="auto"/>
        <w:jc w:val="both"/>
        <w:rPr>
          <w:rFonts w:ascii="Times New Roman" w:eastAsia="Times New Roman" w:hAnsi="Times New Roman"/>
          <w:b/>
          <w:bCs/>
          <w:sz w:val="24"/>
          <w:szCs w:val="24"/>
          <w:lang w:val="es-ES" w:eastAsia="fr-FR"/>
        </w:rPr>
      </w:pPr>
    </w:p>
    <w:p w:rsidR="00F27762" w:rsidRPr="002F3184" w:rsidRDefault="00F27762" w:rsidP="00F27762">
      <w:pPr>
        <w:autoSpaceDE w:val="0"/>
        <w:autoSpaceDN w:val="0"/>
        <w:adjustRightInd w:val="0"/>
        <w:spacing w:after="0" w:line="360" w:lineRule="auto"/>
        <w:jc w:val="both"/>
        <w:rPr>
          <w:rFonts w:ascii="Times New Roman" w:eastAsia="Times New Roman" w:hAnsi="Times New Roman"/>
          <w:b/>
          <w:bCs/>
          <w:sz w:val="28"/>
          <w:szCs w:val="28"/>
          <w:lang w:val="es-ES" w:eastAsia="fr-FR"/>
        </w:rPr>
      </w:pPr>
      <w:r w:rsidRPr="002F3184">
        <w:rPr>
          <w:rFonts w:ascii="Times New Roman" w:eastAsia="Times New Roman" w:hAnsi="Times New Roman"/>
          <w:b/>
          <w:bCs/>
          <w:sz w:val="24"/>
          <w:szCs w:val="24"/>
          <w:lang w:val="es-ES" w:eastAsia="fr-FR"/>
        </w:rPr>
        <w:t xml:space="preserve">V- PROCEDURE FOR PROCESSING HIGH </w:t>
      </w:r>
      <w:r w:rsidRPr="002F3184">
        <w:rPr>
          <w:rFonts w:ascii="Times New Roman" w:eastAsia="Times New Roman" w:hAnsi="Times New Roman"/>
          <w:b/>
          <w:bCs/>
          <w:sz w:val="28"/>
          <w:szCs w:val="28"/>
          <w:lang w:val="es-ES" w:eastAsia="fr-FR"/>
        </w:rPr>
        <w:t>QUALITY GARI</w:t>
      </w:r>
    </w:p>
    <w:p w:rsidR="00F27762" w:rsidRPr="002F3184" w:rsidRDefault="00F27762" w:rsidP="00F27762">
      <w:pPr>
        <w:keepNext/>
        <w:spacing w:before="240" w:after="60" w:line="276" w:lineRule="auto"/>
        <w:jc w:val="both"/>
        <w:outlineLvl w:val="1"/>
        <w:rPr>
          <w:rFonts w:ascii="Times New Roman" w:eastAsia="Times New Roman" w:hAnsi="Times New Roman"/>
          <w:bCs/>
          <w:i/>
          <w:iCs/>
          <w:sz w:val="24"/>
          <w:szCs w:val="24"/>
          <w:lang w:val="es-ES" w:eastAsia="x-none"/>
        </w:rPr>
      </w:pPr>
      <w:bookmarkStart w:id="5" w:name="_Toc336505469"/>
      <w:r w:rsidRPr="002F3184">
        <w:rPr>
          <w:rFonts w:ascii="Times New Roman" w:eastAsia="Times New Roman" w:hAnsi="Times New Roman"/>
          <w:bCs/>
          <w:i/>
          <w:iCs/>
          <w:sz w:val="24"/>
          <w:szCs w:val="24"/>
          <w:lang w:val="es-ES" w:eastAsia="x-none"/>
        </w:rPr>
        <w:t>The following stapes are required for processing cassava into gari;</w:t>
      </w:r>
    </w:p>
    <w:p w:rsidR="00F27762" w:rsidRPr="002F3184" w:rsidRDefault="00F27762" w:rsidP="00F27762">
      <w:pPr>
        <w:keepNext/>
        <w:spacing w:before="240" w:after="60" w:line="276" w:lineRule="auto"/>
        <w:jc w:val="both"/>
        <w:outlineLvl w:val="1"/>
        <w:rPr>
          <w:rFonts w:ascii="Times New Roman" w:eastAsia="Times New Roman" w:hAnsi="Times New Roman"/>
          <w:i/>
          <w:iCs/>
          <w:sz w:val="24"/>
          <w:szCs w:val="24"/>
          <w:lang w:val="es-ES" w:eastAsia="x-none"/>
        </w:rPr>
      </w:pPr>
      <w:r w:rsidRPr="002F3184">
        <w:rPr>
          <w:rFonts w:ascii="Times New Roman" w:eastAsia="Times New Roman" w:hAnsi="Times New Roman"/>
          <w:b/>
          <w:bCs/>
          <w:i/>
          <w:iCs/>
          <w:sz w:val="24"/>
          <w:szCs w:val="24"/>
          <w:lang w:val="es-ES" w:eastAsia="x-none"/>
        </w:rPr>
        <w:t xml:space="preserve">Step 1: Rootselection </w:t>
      </w:r>
      <w:bookmarkEnd w:id="5"/>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Harvest or buy healthy, mature and firm freshly harvested cassava roots. These should have no bruises. The flesh of the roots should be white and have no cracks and few fibrous roots.</w:t>
      </w:r>
    </w:p>
    <w:p w:rsidR="00F27762" w:rsidRPr="002F3184" w:rsidRDefault="00F27762" w:rsidP="00F27762">
      <w:pPr>
        <w:autoSpaceDE w:val="0"/>
        <w:autoSpaceDN w:val="0"/>
        <w:adjustRightInd w:val="0"/>
        <w:spacing w:after="0" w:line="360" w:lineRule="auto"/>
        <w:jc w:val="both"/>
        <w:rPr>
          <w:rFonts w:ascii="Times New Roman" w:eastAsia="Times New Roman" w:hAnsi="Times New Roman"/>
          <w:b/>
          <w:bCs/>
          <w:sz w:val="24"/>
          <w:szCs w:val="24"/>
          <w:lang w:val="es-ES" w:eastAsia="fr-FR"/>
        </w:rPr>
      </w:pPr>
    </w:p>
    <w:p w:rsidR="00F27762" w:rsidRPr="002F3184" w:rsidRDefault="00F27762" w:rsidP="00F27762">
      <w:pPr>
        <w:keepNext/>
        <w:spacing w:before="240" w:after="60" w:line="276" w:lineRule="auto"/>
        <w:jc w:val="both"/>
        <w:outlineLvl w:val="1"/>
        <w:rPr>
          <w:rFonts w:ascii="Times New Roman" w:eastAsia="Times New Roman" w:hAnsi="Times New Roman"/>
          <w:i/>
          <w:iCs/>
          <w:sz w:val="24"/>
          <w:szCs w:val="24"/>
          <w:lang w:val="es-ES" w:eastAsia="x-none"/>
        </w:rPr>
      </w:pPr>
      <w:bookmarkStart w:id="6" w:name="_Toc336505470"/>
      <w:r w:rsidRPr="002F3184">
        <w:rPr>
          <w:rFonts w:ascii="Times New Roman" w:eastAsia="Times New Roman" w:hAnsi="Times New Roman"/>
          <w:b/>
          <w:bCs/>
          <w:i/>
          <w:iCs/>
          <w:sz w:val="24"/>
          <w:szCs w:val="24"/>
          <w:lang w:val="es-ES" w:eastAsia="x-none"/>
        </w:rPr>
        <w:t>Step 2: Peeling</w:t>
      </w:r>
      <w:bookmarkEnd w:id="6"/>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Peel the roots and remove the stalk, woody tips and any fibrous roots using a sharp knife. Failure to peel properly will result in off-colour in the final product. </w:t>
      </w:r>
    </w:p>
    <w:p w:rsidR="00F27762" w:rsidRPr="002F3184" w:rsidRDefault="00F27762" w:rsidP="00F27762">
      <w:pPr>
        <w:autoSpaceDE w:val="0"/>
        <w:autoSpaceDN w:val="0"/>
        <w:adjustRightInd w:val="0"/>
        <w:spacing w:after="0" w:line="276" w:lineRule="auto"/>
        <w:jc w:val="both"/>
        <w:rPr>
          <w:rFonts w:ascii="Times New Roman" w:eastAsia="Times New Roman" w:hAnsi="Times New Roman"/>
          <w:b/>
          <w:sz w:val="24"/>
          <w:szCs w:val="24"/>
          <w:lang w:val="es-ES" w:eastAsia="fr-FR"/>
        </w:rPr>
      </w:pPr>
      <w:r w:rsidRPr="002F3184">
        <w:rPr>
          <w:rFonts w:ascii="Times New Roman" w:eastAsia="Times New Roman" w:hAnsi="Times New Roman"/>
          <w:b/>
          <w:sz w:val="24"/>
          <w:szCs w:val="24"/>
          <w:lang w:val="es-ES" w:eastAsia="fr-FR"/>
        </w:rPr>
        <w:lastRenderedPageBreak/>
        <w:t xml:space="preserve">NB: Cassava peel (after drying) can be used for animal feed or composting – so do not waste it! </w:t>
      </w:r>
    </w:p>
    <w:p w:rsidR="00F27762" w:rsidRPr="002F3184" w:rsidRDefault="00F27762" w:rsidP="00F27762">
      <w:pPr>
        <w:keepNext/>
        <w:spacing w:before="240" w:after="60" w:line="240" w:lineRule="auto"/>
        <w:jc w:val="both"/>
        <w:outlineLvl w:val="1"/>
        <w:rPr>
          <w:rFonts w:ascii="Times New Roman" w:eastAsia="Times New Roman" w:hAnsi="Times New Roman"/>
          <w:i/>
          <w:iCs/>
          <w:sz w:val="24"/>
          <w:szCs w:val="24"/>
          <w:lang w:val="es-ES" w:eastAsia="x-none"/>
        </w:rPr>
      </w:pPr>
      <w:bookmarkStart w:id="7" w:name="_Toc336505471"/>
      <w:r w:rsidRPr="002F3184">
        <w:rPr>
          <w:rFonts w:ascii="Times New Roman" w:eastAsia="Times New Roman" w:hAnsi="Times New Roman"/>
          <w:b/>
          <w:bCs/>
          <w:i/>
          <w:iCs/>
          <w:sz w:val="24"/>
          <w:szCs w:val="24"/>
          <w:lang w:val="es-ES" w:eastAsia="x-none"/>
        </w:rPr>
        <w:t>Step 3: Washing</w:t>
      </w:r>
      <w:bookmarkEnd w:id="7"/>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Wash peeled cassava roots with clean water to remove any dirt (including sand, soil, leaves or other impurities).</w:t>
      </w:r>
    </w:p>
    <w:p w:rsidR="00F27762" w:rsidRPr="002F3184" w:rsidRDefault="00F27762" w:rsidP="00F27762">
      <w:pPr>
        <w:keepNext/>
        <w:spacing w:before="240" w:after="60" w:line="276" w:lineRule="auto"/>
        <w:jc w:val="both"/>
        <w:outlineLvl w:val="1"/>
        <w:rPr>
          <w:rFonts w:ascii="Times New Roman" w:eastAsia="Times New Roman" w:hAnsi="Times New Roman"/>
          <w:i/>
          <w:iCs/>
          <w:sz w:val="24"/>
          <w:szCs w:val="24"/>
          <w:lang w:val="es-ES" w:eastAsia="x-none"/>
        </w:rPr>
      </w:pPr>
      <w:bookmarkStart w:id="8" w:name="_Toc336505472"/>
      <w:r w:rsidRPr="002F3184">
        <w:rPr>
          <w:rFonts w:ascii="Cambria" w:eastAsia="Times New Roman" w:hAnsi="Cambria"/>
          <w:b/>
          <w:bCs/>
          <w:i/>
          <w:iCs/>
          <w:noProof/>
          <w:color w:val="4F81BD"/>
          <w:sz w:val="26"/>
          <w:szCs w:val="26"/>
          <w:lang w:eastAsia="fr-FR"/>
        </w:rPr>
        <w:drawing>
          <wp:anchor distT="0" distB="0" distL="114300" distR="114300" simplePos="0" relativeHeight="251663360" behindDoc="1" locked="0" layoutInCell="1" allowOverlap="1" wp14:anchorId="567F0FCF" wp14:editId="638E6059">
            <wp:simplePos x="0" y="0"/>
            <wp:positionH relativeFrom="column">
              <wp:posOffset>8255</wp:posOffset>
            </wp:positionH>
            <wp:positionV relativeFrom="paragraph">
              <wp:posOffset>118745</wp:posOffset>
            </wp:positionV>
            <wp:extent cx="1367790" cy="2010410"/>
            <wp:effectExtent l="0" t="0" r="3810" b="8890"/>
            <wp:wrapTight wrapText="bothSides">
              <wp:wrapPolygon edited="0">
                <wp:start x="0" y="0"/>
                <wp:lineTo x="0" y="21491"/>
                <wp:lineTo x="21359" y="21491"/>
                <wp:lineTo x="21359" y="0"/>
                <wp:lineTo x="0" y="0"/>
              </wp:wrapPolygon>
            </wp:wrapTight>
            <wp:docPr id="26" name="Image 26" descr="http://t1.gstatic.com/images?q=tbn:ANd9GcTnB9ynGcJHkPJKC3KA_yuolWeSNbtpotfQDKOcbTg8tBnrcfbBbyw-Bh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1.gstatic.com/images?q=tbn:ANd9GcTnB9ynGcJHkPJKC3KA_yuolWeSNbtpotfQDKOcbTg8tBnrcfbBbyw-Bh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90" cy="2010410"/>
                    </a:xfrm>
                    <a:prstGeom prst="rect">
                      <a:avLst/>
                    </a:prstGeom>
                    <a:noFill/>
                  </pic:spPr>
                </pic:pic>
              </a:graphicData>
            </a:graphic>
            <wp14:sizeRelH relativeFrom="page">
              <wp14:pctWidth>0</wp14:pctWidth>
            </wp14:sizeRelH>
            <wp14:sizeRelV relativeFrom="page">
              <wp14:pctHeight>0</wp14:pctHeight>
            </wp14:sizeRelV>
          </wp:anchor>
        </w:drawing>
      </w:r>
      <w:r w:rsidRPr="002F3184">
        <w:rPr>
          <w:rFonts w:ascii="Cambria" w:eastAsia="Times New Roman" w:hAnsi="Cambria"/>
          <w:b/>
          <w:bCs/>
          <w:i/>
          <w:iCs/>
          <w:noProof/>
          <w:color w:val="4F81BD"/>
          <w:sz w:val="26"/>
          <w:szCs w:val="26"/>
          <w:lang w:eastAsia="fr-FR"/>
        </w:rPr>
        <w:drawing>
          <wp:anchor distT="0" distB="0" distL="114300" distR="114300" simplePos="0" relativeHeight="251662336" behindDoc="1" locked="0" layoutInCell="1" allowOverlap="1" wp14:anchorId="6813229A" wp14:editId="412359D8">
            <wp:simplePos x="0" y="0"/>
            <wp:positionH relativeFrom="column">
              <wp:posOffset>4632960</wp:posOffset>
            </wp:positionH>
            <wp:positionV relativeFrom="paragraph">
              <wp:posOffset>97155</wp:posOffset>
            </wp:positionV>
            <wp:extent cx="1336675" cy="2038985"/>
            <wp:effectExtent l="0" t="0" r="0" b="0"/>
            <wp:wrapTight wrapText="bothSides">
              <wp:wrapPolygon edited="0">
                <wp:start x="0" y="0"/>
                <wp:lineTo x="0" y="21391"/>
                <wp:lineTo x="21241" y="21391"/>
                <wp:lineTo x="21241"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675" cy="2038985"/>
                    </a:xfrm>
                    <a:prstGeom prst="rect">
                      <a:avLst/>
                    </a:prstGeom>
                    <a:noFill/>
                  </pic:spPr>
                </pic:pic>
              </a:graphicData>
            </a:graphic>
            <wp14:sizeRelH relativeFrom="page">
              <wp14:pctWidth>0</wp14:pctWidth>
            </wp14:sizeRelH>
            <wp14:sizeRelV relativeFrom="page">
              <wp14:pctHeight>0</wp14:pctHeight>
            </wp14:sizeRelV>
          </wp:anchor>
        </w:drawing>
      </w:r>
      <w:r w:rsidRPr="002F3184">
        <w:rPr>
          <w:rFonts w:ascii="Times New Roman" w:eastAsia="Times New Roman" w:hAnsi="Times New Roman"/>
          <w:b/>
          <w:bCs/>
          <w:i/>
          <w:iCs/>
          <w:sz w:val="24"/>
          <w:szCs w:val="24"/>
          <w:lang w:val="es-ES" w:eastAsia="x-none"/>
        </w:rPr>
        <w:t>Step 4: Grating (see photo left)</w:t>
      </w:r>
      <w:bookmarkEnd w:id="8"/>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Use a simple perforated iron sheet or mechanical grater to grate cassava roots into a fine mash.</w:t>
      </w:r>
    </w:p>
    <w:p w:rsidR="00F27762" w:rsidRPr="002F3184" w:rsidRDefault="00F27762" w:rsidP="00F27762">
      <w:pPr>
        <w:keepNext/>
        <w:spacing w:before="240" w:after="60" w:line="276" w:lineRule="auto"/>
        <w:jc w:val="both"/>
        <w:outlineLvl w:val="1"/>
        <w:rPr>
          <w:rFonts w:ascii="Times New Roman" w:eastAsia="Times New Roman" w:hAnsi="Times New Roman"/>
          <w:i/>
          <w:iCs/>
          <w:sz w:val="24"/>
          <w:szCs w:val="24"/>
          <w:lang w:val="es-ES" w:eastAsia="x-none"/>
        </w:rPr>
      </w:pPr>
      <w:bookmarkStart w:id="9" w:name="_Toc336505473"/>
      <w:r w:rsidRPr="002F3184">
        <w:rPr>
          <w:rFonts w:ascii="Times New Roman" w:eastAsia="Times New Roman" w:hAnsi="Times New Roman"/>
          <w:b/>
          <w:bCs/>
          <w:i/>
          <w:iCs/>
          <w:sz w:val="24"/>
          <w:szCs w:val="24"/>
          <w:lang w:val="es-ES" w:eastAsia="x-none"/>
        </w:rPr>
        <w:t>Step 5: Pressing (see photo right)</w:t>
      </w:r>
      <w:bookmarkEnd w:id="9"/>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Pack the grated cassava mash into a clean bag, such as a jute or sisal sack that will allow extra water to escape. Press the sack using a screw press or hydraulic jack to remove excess water until the cassava is crumbly.</w:t>
      </w:r>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Allow to stand and ferment in a bag for 2-3 days while pressing every morning and evening to continuously keep the bag tight. </w:t>
      </w:r>
      <w:bookmarkStart w:id="10" w:name="_Toc336505474"/>
    </w:p>
    <w:p w:rsidR="00F27762" w:rsidRPr="002F3184" w:rsidRDefault="00F27762" w:rsidP="00F27762">
      <w:pPr>
        <w:autoSpaceDE w:val="0"/>
        <w:autoSpaceDN w:val="0"/>
        <w:adjustRightInd w:val="0"/>
        <w:spacing w:after="0" w:line="276" w:lineRule="auto"/>
        <w:jc w:val="both"/>
        <w:rPr>
          <w:rFonts w:ascii="Times New Roman" w:eastAsia="Times New Roman" w:hAnsi="Times New Roman"/>
          <w:b/>
          <w:sz w:val="24"/>
          <w:szCs w:val="24"/>
          <w:lang w:val="es-ES" w:eastAsia="fr-FR"/>
        </w:rPr>
      </w:pPr>
      <w:r w:rsidRPr="002F3184">
        <w:rPr>
          <w:rFonts w:ascii="Cambria" w:eastAsia="Times New Roman" w:hAnsi="Cambria"/>
          <w:b/>
          <w:noProof/>
          <w:color w:val="4F81BD"/>
          <w:sz w:val="26"/>
          <w:szCs w:val="26"/>
          <w:lang w:eastAsia="fr-FR"/>
        </w:rPr>
        <w:drawing>
          <wp:anchor distT="0" distB="0" distL="114300" distR="114300" simplePos="0" relativeHeight="251664384" behindDoc="1" locked="0" layoutInCell="1" allowOverlap="1" wp14:anchorId="043A7C87" wp14:editId="52C7FE57">
            <wp:simplePos x="0" y="0"/>
            <wp:positionH relativeFrom="column">
              <wp:posOffset>4538345</wp:posOffset>
            </wp:positionH>
            <wp:positionV relativeFrom="paragraph">
              <wp:posOffset>205105</wp:posOffset>
            </wp:positionV>
            <wp:extent cx="1221105" cy="1846580"/>
            <wp:effectExtent l="0" t="0" r="0" b="1270"/>
            <wp:wrapTight wrapText="bothSides">
              <wp:wrapPolygon edited="0">
                <wp:start x="0" y="0"/>
                <wp:lineTo x="0" y="21392"/>
                <wp:lineTo x="21229" y="21392"/>
                <wp:lineTo x="21229" y="0"/>
                <wp:lineTo x="0" y="0"/>
              </wp:wrapPolygon>
            </wp:wrapTight>
            <wp:docPr id="24" name="Image 24" descr="http://farm7.staticflickr.com/6006/5960315815_9927a3f65d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arm7.staticflickr.com/6006/5960315815_9927a3f65d_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1105" cy="1846580"/>
                    </a:xfrm>
                    <a:prstGeom prst="rect">
                      <a:avLst/>
                    </a:prstGeom>
                    <a:noFill/>
                  </pic:spPr>
                </pic:pic>
              </a:graphicData>
            </a:graphic>
            <wp14:sizeRelH relativeFrom="page">
              <wp14:pctWidth>0</wp14:pctWidth>
            </wp14:sizeRelH>
            <wp14:sizeRelV relativeFrom="page">
              <wp14:pctHeight>0</wp14:pctHeight>
            </wp14:sizeRelV>
          </wp:anchor>
        </w:drawing>
      </w:r>
      <w:r w:rsidRPr="002F3184">
        <w:rPr>
          <w:rFonts w:ascii="Times New Roman" w:eastAsia="Times New Roman" w:hAnsi="Times New Roman"/>
          <w:b/>
          <w:sz w:val="24"/>
          <w:szCs w:val="24"/>
          <w:lang w:val="es-ES" w:eastAsia="fr-FR"/>
        </w:rPr>
        <w:t>Step 6: Sieving</w:t>
      </w:r>
      <w:bookmarkEnd w:id="10"/>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Use a sieve made of rattans (cane) or a wire mesh with a regular pore size. This helps make your finished product to have the same size, separates the particles and make it easy to fry.</w:t>
      </w:r>
    </w:p>
    <w:p w:rsidR="00F27762" w:rsidRPr="002F3184" w:rsidRDefault="00F27762" w:rsidP="00F27762">
      <w:pPr>
        <w:autoSpaceDE w:val="0"/>
        <w:autoSpaceDN w:val="0"/>
        <w:adjustRightInd w:val="0"/>
        <w:spacing w:after="0" w:line="276" w:lineRule="auto"/>
        <w:jc w:val="both"/>
        <w:rPr>
          <w:rFonts w:ascii="Times New Roman" w:eastAsia="Times New Roman" w:hAnsi="Times New Roman"/>
          <w:b/>
          <w:sz w:val="24"/>
          <w:szCs w:val="24"/>
          <w:lang w:val="es-ES" w:eastAsia="fr-FR"/>
        </w:rPr>
      </w:pPr>
      <w:r w:rsidRPr="002F3184">
        <w:rPr>
          <w:rFonts w:eastAsia="Times New Roman"/>
          <w:noProof/>
          <w:lang w:eastAsia="fr-FR"/>
        </w:rPr>
        <w:drawing>
          <wp:anchor distT="0" distB="0" distL="114300" distR="114300" simplePos="0" relativeHeight="251665408" behindDoc="1" locked="0" layoutInCell="1" allowOverlap="1" wp14:anchorId="5D752B64" wp14:editId="730E88B8">
            <wp:simplePos x="0" y="0"/>
            <wp:positionH relativeFrom="column">
              <wp:posOffset>40005</wp:posOffset>
            </wp:positionH>
            <wp:positionV relativeFrom="paragraph">
              <wp:posOffset>159385</wp:posOffset>
            </wp:positionV>
            <wp:extent cx="1851660" cy="1376680"/>
            <wp:effectExtent l="0" t="0" r="0" b="0"/>
            <wp:wrapTight wrapText="bothSides">
              <wp:wrapPolygon edited="0">
                <wp:start x="0" y="0"/>
                <wp:lineTo x="0" y="21221"/>
                <wp:lineTo x="21333" y="21221"/>
                <wp:lineTo x="21333" y="0"/>
                <wp:lineTo x="0" y="0"/>
              </wp:wrapPolygon>
            </wp:wrapTight>
            <wp:docPr id="23" name="Image 23" descr="http://t0.gstatic.com/images?q=tbn:ANd9GcTT87cHMa3-Xa2D7BA6fF9PlxDwV9lQ8SWg71y_z0AFqXxHGPPwN4eLjzI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0.gstatic.com/images?q=tbn:ANd9GcTT87cHMa3-Xa2D7BA6fF9PlxDwV9lQ8SWg71y_z0AFqXxHGPPwN4eLjzI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1376680"/>
                    </a:xfrm>
                    <a:prstGeom prst="rect">
                      <a:avLst/>
                    </a:prstGeom>
                    <a:noFill/>
                  </pic:spPr>
                </pic:pic>
              </a:graphicData>
            </a:graphic>
            <wp14:sizeRelH relativeFrom="page">
              <wp14:pctWidth>0</wp14:pctWidth>
            </wp14:sizeRelH>
            <wp14:sizeRelV relativeFrom="page">
              <wp14:pctHeight>0</wp14:pctHeight>
            </wp14:sizeRelV>
          </wp:anchor>
        </w:drawing>
      </w:r>
    </w:p>
    <w:p w:rsidR="00F27762" w:rsidRPr="002F3184" w:rsidRDefault="00F27762" w:rsidP="00F27762">
      <w:pPr>
        <w:keepNext/>
        <w:spacing w:before="240" w:after="60" w:line="276" w:lineRule="auto"/>
        <w:jc w:val="both"/>
        <w:outlineLvl w:val="1"/>
        <w:rPr>
          <w:rFonts w:ascii="Times New Roman" w:eastAsia="Times New Roman" w:hAnsi="Times New Roman"/>
          <w:bCs/>
          <w:i/>
          <w:iCs/>
          <w:sz w:val="24"/>
          <w:szCs w:val="24"/>
          <w:lang w:val="es-ES" w:eastAsia="x-none"/>
        </w:rPr>
      </w:pPr>
      <w:bookmarkStart w:id="11" w:name="_Toc336505475"/>
      <w:r w:rsidRPr="002F3184">
        <w:rPr>
          <w:rFonts w:ascii="Times New Roman" w:eastAsia="Times New Roman" w:hAnsi="Times New Roman"/>
          <w:b/>
          <w:bCs/>
          <w:i/>
          <w:iCs/>
          <w:sz w:val="24"/>
          <w:szCs w:val="24"/>
          <w:lang w:val="es-ES" w:eastAsia="x-none"/>
        </w:rPr>
        <w:t>Step 7: Toasting (see photo left)</w:t>
      </w:r>
      <w:bookmarkEnd w:id="11"/>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This is done in a frying pan on fire. During this stage, palm oil can be added (to prevent the gari from sticking to the pan) and this gives the gari a yellow colour. Adding palm oil is optional. The gari is toasted to reduce its moisture content to 10%-15% and during this stage there is pre-gelling of the gari.</w:t>
      </w:r>
    </w:p>
    <w:p w:rsidR="00F27762" w:rsidRPr="002F3184" w:rsidRDefault="00F27762" w:rsidP="00F27762">
      <w:pPr>
        <w:keepNext/>
        <w:spacing w:before="240" w:after="60" w:line="240" w:lineRule="auto"/>
        <w:jc w:val="both"/>
        <w:outlineLvl w:val="1"/>
        <w:rPr>
          <w:rFonts w:ascii="Times New Roman" w:eastAsia="Times New Roman" w:hAnsi="Times New Roman"/>
          <w:bCs/>
          <w:i/>
          <w:iCs/>
          <w:sz w:val="24"/>
          <w:szCs w:val="24"/>
          <w:lang w:val="es-ES" w:eastAsia="x-none"/>
        </w:rPr>
      </w:pPr>
      <w:bookmarkStart w:id="12" w:name="_Toc336505476"/>
      <w:r w:rsidRPr="002F3184">
        <w:rPr>
          <w:rFonts w:ascii="Times New Roman" w:eastAsia="Times New Roman" w:hAnsi="Times New Roman"/>
          <w:b/>
          <w:bCs/>
          <w:i/>
          <w:iCs/>
          <w:sz w:val="24"/>
          <w:szCs w:val="24"/>
          <w:lang w:val="es-ES" w:eastAsia="x-none"/>
        </w:rPr>
        <w:t>Step 8: Air-drying</w:t>
      </w:r>
      <w:bookmarkEnd w:id="12"/>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It is necessary to air-dry gari immediately after toasting. During this stage, the excess heat leaves the gari accompanied with some moisture. This allows the toatedgarito cool down and become crispy.</w:t>
      </w:r>
    </w:p>
    <w:p w:rsidR="00F27762" w:rsidRPr="002F3184" w:rsidRDefault="00F27762" w:rsidP="00F27762">
      <w:pPr>
        <w:keepNext/>
        <w:spacing w:before="240" w:after="60" w:line="276" w:lineRule="auto"/>
        <w:jc w:val="both"/>
        <w:outlineLvl w:val="1"/>
        <w:rPr>
          <w:rFonts w:ascii="Times New Roman" w:eastAsia="Times New Roman" w:hAnsi="Times New Roman"/>
          <w:i/>
          <w:iCs/>
          <w:sz w:val="24"/>
          <w:szCs w:val="24"/>
          <w:lang w:val="es-ES" w:eastAsia="x-none"/>
        </w:rPr>
      </w:pPr>
      <w:bookmarkStart w:id="13" w:name="_Toc336505477"/>
      <w:r w:rsidRPr="002F3184">
        <w:rPr>
          <w:rFonts w:ascii="Times New Roman" w:eastAsia="Times New Roman" w:hAnsi="Times New Roman"/>
          <w:b/>
          <w:bCs/>
          <w:i/>
          <w:iCs/>
          <w:sz w:val="24"/>
          <w:szCs w:val="24"/>
          <w:lang w:val="es-ES" w:eastAsia="x-none"/>
        </w:rPr>
        <w:t>Step 9: Sieving (Optional)</w:t>
      </w:r>
      <w:bookmarkEnd w:id="13"/>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Using a simple home-made sieve, sievethe toastedgari to remove any lumps. This might be necessary to obtain high-quality free-flowing gari.</w:t>
      </w:r>
    </w:p>
    <w:p w:rsidR="00F27762" w:rsidRPr="002F3184" w:rsidRDefault="00F27762" w:rsidP="00F27762">
      <w:pPr>
        <w:keepNext/>
        <w:spacing w:before="240" w:after="60" w:line="240" w:lineRule="auto"/>
        <w:jc w:val="both"/>
        <w:outlineLvl w:val="1"/>
        <w:rPr>
          <w:rFonts w:ascii="Times New Roman" w:eastAsia="Times New Roman" w:hAnsi="Times New Roman"/>
          <w:i/>
          <w:iCs/>
          <w:sz w:val="24"/>
          <w:szCs w:val="24"/>
          <w:lang w:val="es-ES" w:eastAsia="x-none"/>
        </w:rPr>
      </w:pPr>
      <w:bookmarkStart w:id="14" w:name="_Toc336505478"/>
      <w:r w:rsidRPr="002F3184">
        <w:rPr>
          <w:rFonts w:ascii="Times New Roman" w:eastAsia="Times New Roman" w:hAnsi="Times New Roman"/>
          <w:b/>
          <w:bCs/>
          <w:i/>
          <w:iCs/>
          <w:sz w:val="24"/>
          <w:szCs w:val="24"/>
          <w:lang w:val="es-ES" w:eastAsia="x-none"/>
        </w:rPr>
        <w:lastRenderedPageBreak/>
        <w:t>Step 10: Packaging and storing</w:t>
      </w:r>
      <w:bookmarkEnd w:id="14"/>
    </w:p>
    <w:p w:rsidR="00F27762" w:rsidRPr="002F3184" w:rsidRDefault="00F27762" w:rsidP="00F27762">
      <w:pPr>
        <w:autoSpaceDE w:val="0"/>
        <w:autoSpaceDN w:val="0"/>
        <w:adjustRightInd w:val="0"/>
        <w:spacing w:after="0" w:line="36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Pack sievegari in airtight 50kg moisture plastic bags lined with water proof paper. Seal the bag by sewing. If smaller quantities are to be packaged, plastic bags can be used and sealed using the flame of a burning candle or an electrically operated sealing machine if electricity is available. Label each bag with the production date and the moisture content. Usually, if the process above is followed, gari should last a minimum of six (06) months. </w:t>
      </w:r>
    </w:p>
    <w:p w:rsidR="00F27762" w:rsidRPr="002F3184" w:rsidRDefault="00F27762" w:rsidP="00F27762">
      <w:pPr>
        <w:autoSpaceDE w:val="0"/>
        <w:autoSpaceDN w:val="0"/>
        <w:adjustRightInd w:val="0"/>
        <w:spacing w:after="0" w:line="36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Store the bags or cartons in a well-ventilated, cool, dry place away from light.</w:t>
      </w:r>
    </w:p>
    <w:p w:rsidR="00F27762" w:rsidRPr="002F3184" w:rsidRDefault="00F27762" w:rsidP="00F27762">
      <w:pPr>
        <w:autoSpaceDE w:val="0"/>
        <w:autoSpaceDN w:val="0"/>
        <w:adjustRightInd w:val="0"/>
        <w:spacing w:after="0" w:line="276"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The procedure for processing gari is shown in the diagramme below.</w:t>
      </w:r>
    </w:p>
    <w:p w:rsidR="00F27762" w:rsidRPr="002F3184" w:rsidRDefault="00F27762" w:rsidP="00F27762">
      <w:pPr>
        <w:tabs>
          <w:tab w:val="left" w:pos="2540"/>
        </w:tabs>
        <w:spacing w:after="0" w:line="240" w:lineRule="auto"/>
        <w:rPr>
          <w:rFonts w:ascii="Times New Roman" w:eastAsia="Times New Roman" w:hAnsi="Times New Roman"/>
          <w:b/>
          <w:bCs/>
          <w:iCs/>
          <w:sz w:val="24"/>
          <w:szCs w:val="24"/>
          <w:lang w:val="es-ES" w:eastAsia="fr-FR"/>
        </w:rPr>
      </w:pPr>
      <w:r w:rsidRPr="002F3184">
        <w:rPr>
          <w:rFonts w:ascii="Times New Roman" w:eastAsia="Times New Roman" w:hAnsi="Times New Roman"/>
          <w:b/>
          <w:bCs/>
          <w:iCs/>
          <w:noProof/>
          <w:sz w:val="24"/>
          <w:szCs w:val="24"/>
          <w:lang w:eastAsia="fr-FR"/>
        </w:rPr>
        <mc:AlternateContent>
          <mc:Choice Requires="wps">
            <w:drawing>
              <wp:anchor distT="0" distB="0" distL="114300" distR="114300" simplePos="0" relativeHeight="251661312" behindDoc="0" locked="0" layoutInCell="1" allowOverlap="1" wp14:anchorId="0FA0028B" wp14:editId="088E402D">
                <wp:simplePos x="0" y="0"/>
                <wp:positionH relativeFrom="column">
                  <wp:posOffset>704850</wp:posOffset>
                </wp:positionH>
                <wp:positionV relativeFrom="paragraph">
                  <wp:posOffset>197485</wp:posOffset>
                </wp:positionV>
                <wp:extent cx="5008245" cy="6490335"/>
                <wp:effectExtent l="5080" t="13335" r="635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245" cy="6490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B8CE0" id="Rectangle 22" o:spid="_x0000_s1026" style="position:absolute;margin-left:55.5pt;margin-top:15.55pt;width:394.35pt;height:5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cegIAAP4EAAAOAAAAZHJzL2Uyb0RvYy54bWysVNuO2yAQfa/Uf0C8J76snU2sdVZRnFSV&#10;tu2q234AwThGxUCBxNmu+u8dcJIm3Zeqqh8wMMPMOcMZ7u4PnUB7ZixXssTJOMaISapqLrcl/vpl&#10;PZpiZB2RNRFKshI/M4vv52/f3PW6YKlqlaiZQRBE2qLXJW6d00UUWdqyjtix0kyCsVGmIw6WZhvV&#10;hvQQvRNRGseTqFem1kZRZi3sVoMRz0P8pmHUfWoayxwSJQZsLowmjBs/RvM7UmwN0S2nRxjkH1B0&#10;hEtIeg5VEUfQzvBXoTpOjbKqcWOqukg1DacscAA2SfwHm6eWaBa4QHGsPpfJ/r+w9OP+0SBelzhN&#10;MZKkgzv6DFUjcisYgj0oUK9tAX5P+tF4ilY/KPrNIqmWLbixhTGqbxmpAVbi/aOrA35h4Sja9B9U&#10;DeHJzqlQq0NjOh8QqoAO4Uqez1fCDg5R2MzjeJpmOUYUbJNsFt/c5CEHKU7HtbHuHVMd8pMSG0Af&#10;wpP9g3UeDilOLj6bVGsuRLh3IVFf4lme5uGAVYLX3hhYmu1mKQzaE6+c8B3zXrl13IF+Be9KPD07&#10;kcKXYyXrkMURLoY5IBHSBwd2gO04G3TyMotnq+lqmo2ydLIaZXFVjRbrZTaarJPbvLqplssq+elx&#10;JlnR8rpm0kM9aTbJ/k4Tx+4Z1HZW7RUle8l8Hb7XzKNrGKHKwOr0D+yCDvzVDxLaqPoZZGDU0ITw&#10;aMCkVeYHRj00YInt9x0xDCPxXoKUZkmW+Y4Niyy/TWFhLi2bSwuRFEKV2GE0TJdu6PKdNnzbQqYk&#10;3LFUC5Bfw4MwvDQHVEfRQpMFBscHwXfx5Tp4/X625r8AAAD//wMAUEsDBBQABgAIAAAAIQDXlUjV&#10;3wAAAAsBAAAPAAAAZHJzL2Rvd25yZXYueG1sTI/BTsMwEETvSPyDtUjcqJNWhTbEqQKi10oUJODm&#10;xosdNV5HsduEv2c50eNoRjNvys3kO3HGIbaBFOSzDARSE0xLVsH72/ZuBSImTUZ3gVDBD0bYVNdX&#10;pS5MGOkVz/tkBZdQLLQCl1JfSBkbh17HWeiR2PsOg9eJ5WClGfTI5b6T8yy7l163xAtO9/jssDnu&#10;T17BS/+1q5c2yvojuc9jeBq3bmeVur2Z6kcQCaf0H4Y/fEaHipkO4UQmio51nvOXpGCR5yA4sFqv&#10;H0Ac2MmWiznIqpSXH6pfAAAA//8DAFBLAQItABQABgAIAAAAIQC2gziS/gAAAOEBAAATAAAAAAAA&#10;AAAAAAAAAAAAAABbQ29udGVudF9UeXBlc10ueG1sUEsBAi0AFAAGAAgAAAAhADj9If/WAAAAlAEA&#10;AAsAAAAAAAAAAAAAAAAALwEAAF9yZWxzLy5yZWxzUEsBAi0AFAAGAAgAAAAhAOrKTJx6AgAA/gQA&#10;AA4AAAAAAAAAAAAAAAAALgIAAGRycy9lMm9Eb2MueG1sUEsBAi0AFAAGAAgAAAAhANeVSNXfAAAA&#10;CwEAAA8AAAAAAAAAAAAAAAAA1AQAAGRycy9kb3ducmV2LnhtbFBLBQYAAAAABAAEAPMAAADgBQAA&#10;AAA=&#10;" filled="f"/>
            </w:pict>
          </mc:Fallback>
        </mc:AlternateContent>
      </w:r>
      <w:r w:rsidRPr="002F3184">
        <w:rPr>
          <w:rFonts w:ascii="Times New Roman" w:eastAsia="Times New Roman" w:hAnsi="Times New Roman"/>
          <w:b/>
          <w:bCs/>
          <w:iCs/>
          <w:sz w:val="24"/>
          <w:szCs w:val="24"/>
          <w:lang w:val="es-ES" w:eastAsia="fr-FR"/>
        </w:rPr>
        <w:tab/>
      </w:r>
      <w:r w:rsidRPr="002F3184">
        <w:rPr>
          <w:rFonts w:eastAsia="Times New Roman"/>
          <w:noProof/>
          <w:lang w:eastAsia="fr-FR"/>
        </w:rPr>
        <mc:AlternateContent>
          <mc:Choice Requires="wpg">
            <w:drawing>
              <wp:anchor distT="0" distB="0" distL="114300" distR="114300" simplePos="0" relativeHeight="251660288" behindDoc="0" locked="0" layoutInCell="1" allowOverlap="1" wp14:anchorId="5440C23B" wp14:editId="53684100">
                <wp:simplePos x="0" y="0"/>
                <wp:positionH relativeFrom="column">
                  <wp:posOffset>1096010</wp:posOffset>
                </wp:positionH>
                <wp:positionV relativeFrom="paragraph">
                  <wp:posOffset>197485</wp:posOffset>
                </wp:positionV>
                <wp:extent cx="4674235" cy="6245225"/>
                <wp:effectExtent l="5715" t="13335" r="0" b="889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235" cy="6245225"/>
                          <a:chOff x="7685" y="2485"/>
                          <a:chExt cx="4887" cy="8503"/>
                        </a:xfrm>
                      </wpg:grpSpPr>
                      <wps:wsp>
                        <wps:cNvPr id="2" name="AutoShape 4"/>
                        <wps:cNvSpPr>
                          <a:spLocks noChangeArrowheads="1"/>
                        </wps:cNvSpPr>
                        <wps:spPr bwMode="auto">
                          <a:xfrm>
                            <a:off x="7685" y="2485"/>
                            <a:ext cx="2234" cy="87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27762" w:rsidRDefault="00F27762" w:rsidP="00F27762">
                              <w:pPr>
                                <w:widowControl w:val="0"/>
                                <w:spacing w:after="200" w:line="273" w:lineRule="auto"/>
                                <w:jc w:val="center"/>
                                <w:rPr>
                                  <w:b/>
                                  <w:bCs/>
                                </w:rPr>
                              </w:pPr>
                              <w:r>
                                <w:rPr>
                                  <w:b/>
                                  <w:bCs/>
                                </w:rPr>
                                <w:t>Fresh Cassava Tubers</w:t>
                              </w:r>
                            </w:p>
                          </w:txbxContent>
                        </wps:txbx>
                        <wps:bodyPr rot="0" vert="horz" wrap="square" lIns="91440" tIns="45720" rIns="91440" bIns="45720" anchor="t" anchorCtr="0" upright="1">
                          <a:noAutofit/>
                        </wps:bodyPr>
                      </wps:wsp>
                      <wps:wsp>
                        <wps:cNvPr id="3" name="AutoShape 5"/>
                        <wps:cNvSpPr>
                          <a:spLocks noChangeArrowheads="1"/>
                        </wps:cNvSpPr>
                        <wps:spPr bwMode="auto">
                          <a:xfrm>
                            <a:off x="7685" y="4520"/>
                            <a:ext cx="2234" cy="87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27762" w:rsidRDefault="00F27762" w:rsidP="00F27762">
                              <w:pPr>
                                <w:widowControl w:val="0"/>
                                <w:spacing w:after="200" w:line="273" w:lineRule="auto"/>
                                <w:jc w:val="center"/>
                                <w:rPr>
                                  <w:b/>
                                  <w:bCs/>
                                </w:rPr>
                              </w:pPr>
                              <w:r>
                                <w:rPr>
                                  <w:b/>
                                  <w:bCs/>
                                </w:rPr>
                                <w:t>Washed Cassava Tubers</w:t>
                              </w:r>
                            </w:p>
                          </w:txbxContent>
                        </wps:txbx>
                        <wps:bodyPr rot="0" vert="horz" wrap="square" lIns="91440" tIns="45720" rIns="91440" bIns="45720" anchor="t" anchorCtr="0" upright="1">
                          <a:noAutofit/>
                        </wps:bodyPr>
                      </wps:wsp>
                      <wps:wsp>
                        <wps:cNvPr id="4" name="AutoShape 6"/>
                        <wps:cNvSpPr>
                          <a:spLocks noChangeArrowheads="1"/>
                        </wps:cNvSpPr>
                        <wps:spPr bwMode="auto">
                          <a:xfrm>
                            <a:off x="8728" y="3545"/>
                            <a:ext cx="380" cy="794"/>
                          </a:xfrm>
                          <a:prstGeom prst="downArrow">
                            <a:avLst>
                              <a:gd name="adj1" fmla="val 50000"/>
                              <a:gd name="adj2" fmla="val 522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 name="AutoShape 7"/>
                        <wps:cNvSpPr>
                          <a:spLocks noChangeArrowheads="1"/>
                        </wps:cNvSpPr>
                        <wps:spPr bwMode="auto">
                          <a:xfrm>
                            <a:off x="9091" y="3550"/>
                            <a:ext cx="1308" cy="778"/>
                          </a:xfrm>
                          <a:prstGeom prst="curvedRightArrow">
                            <a:avLst>
                              <a:gd name="adj1" fmla="val 20000"/>
                              <a:gd name="adj2" fmla="val 40000"/>
                              <a:gd name="adj3" fmla="val 560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8"/>
                        <wps:cNvSpPr>
                          <a:spLocks noChangeArrowheads="1"/>
                        </wps:cNvSpPr>
                        <wps:spPr bwMode="auto">
                          <a:xfrm>
                            <a:off x="10134" y="3319"/>
                            <a:ext cx="2234" cy="46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7762" w:rsidRDefault="00F27762" w:rsidP="00F27762">
                              <w:pPr>
                                <w:widowControl w:val="0"/>
                                <w:spacing w:after="200" w:line="273" w:lineRule="auto"/>
                                <w:jc w:val="center"/>
                                <w:rPr>
                                  <w:b/>
                                  <w:bCs/>
                                </w:rPr>
                              </w:pPr>
                              <w:r>
                                <w:rPr>
                                  <w:b/>
                                  <w:bCs/>
                                </w:rPr>
                                <w:t>Peel and Wash</w:t>
                              </w:r>
                            </w:p>
                          </w:txbxContent>
                        </wps:txbx>
                        <wps:bodyPr rot="0" vert="horz" wrap="square" lIns="91440" tIns="45720" rIns="91440" bIns="45720" anchor="t" anchorCtr="0" upright="1">
                          <a:noAutofit/>
                        </wps:bodyPr>
                      </wps:wsp>
                      <wps:wsp>
                        <wps:cNvPr id="7" name="AutoShape 9"/>
                        <wps:cNvSpPr>
                          <a:spLocks noChangeArrowheads="1"/>
                        </wps:cNvSpPr>
                        <wps:spPr bwMode="auto">
                          <a:xfrm>
                            <a:off x="10095" y="3949"/>
                            <a:ext cx="2234" cy="46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7762" w:rsidRDefault="00F27762" w:rsidP="00F27762">
                              <w:pPr>
                                <w:widowControl w:val="0"/>
                                <w:spacing w:after="200" w:line="273" w:lineRule="auto"/>
                                <w:jc w:val="center"/>
                                <w:rPr>
                                  <w:b/>
                                  <w:bCs/>
                                </w:rPr>
                              </w:pPr>
                              <w:r>
                                <w:rPr>
                                  <w:b/>
                                  <w:bCs/>
                                </w:rPr>
                                <w:t>Cassava peels</w:t>
                              </w:r>
                            </w:p>
                          </w:txbxContent>
                        </wps:txbx>
                        <wps:bodyPr rot="0" vert="horz" wrap="square" lIns="91440" tIns="45720" rIns="91440" bIns="45720" anchor="t" anchorCtr="0" upright="1">
                          <a:noAutofit/>
                        </wps:bodyPr>
                      </wps:wsp>
                      <wps:wsp>
                        <wps:cNvPr id="8" name="AutoShape 10"/>
                        <wps:cNvSpPr>
                          <a:spLocks noChangeArrowheads="1"/>
                        </wps:cNvSpPr>
                        <wps:spPr bwMode="auto">
                          <a:xfrm>
                            <a:off x="8711" y="5508"/>
                            <a:ext cx="380" cy="794"/>
                          </a:xfrm>
                          <a:prstGeom prst="downArrow">
                            <a:avLst>
                              <a:gd name="adj1" fmla="val 50000"/>
                              <a:gd name="adj2" fmla="val 522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9" name="AutoShape 11"/>
                        <wps:cNvSpPr>
                          <a:spLocks noChangeArrowheads="1"/>
                        </wps:cNvSpPr>
                        <wps:spPr bwMode="auto">
                          <a:xfrm>
                            <a:off x="7736" y="6391"/>
                            <a:ext cx="2234" cy="87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27762" w:rsidRDefault="00F27762" w:rsidP="00F27762">
                              <w:pPr>
                                <w:widowControl w:val="0"/>
                                <w:spacing w:after="200" w:line="273" w:lineRule="auto"/>
                                <w:jc w:val="center"/>
                                <w:rPr>
                                  <w:b/>
                                  <w:bCs/>
                                </w:rPr>
                              </w:pPr>
                              <w:r>
                                <w:rPr>
                                  <w:b/>
                                  <w:bCs/>
                                </w:rPr>
                                <w:t>Cassava mash in bag</w:t>
                              </w:r>
                            </w:p>
                          </w:txbxContent>
                        </wps:txbx>
                        <wps:bodyPr rot="0" vert="horz" wrap="square" lIns="91440" tIns="45720" rIns="91440" bIns="45720" anchor="t" anchorCtr="0" upright="1">
                          <a:noAutofit/>
                        </wps:bodyPr>
                      </wps:wsp>
                      <wps:wsp>
                        <wps:cNvPr id="10" name="AutoShape 12"/>
                        <wps:cNvSpPr>
                          <a:spLocks noChangeArrowheads="1"/>
                        </wps:cNvSpPr>
                        <wps:spPr bwMode="auto">
                          <a:xfrm>
                            <a:off x="8762" y="7379"/>
                            <a:ext cx="380" cy="794"/>
                          </a:xfrm>
                          <a:prstGeom prst="downArrow">
                            <a:avLst>
                              <a:gd name="adj1" fmla="val 50000"/>
                              <a:gd name="adj2" fmla="val 522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1" name="AutoShape 13"/>
                        <wps:cNvSpPr>
                          <a:spLocks noChangeArrowheads="1"/>
                        </wps:cNvSpPr>
                        <wps:spPr bwMode="auto">
                          <a:xfrm>
                            <a:off x="9142" y="7305"/>
                            <a:ext cx="1308" cy="778"/>
                          </a:xfrm>
                          <a:prstGeom prst="curvedRightArrow">
                            <a:avLst>
                              <a:gd name="adj1" fmla="val 20000"/>
                              <a:gd name="adj2" fmla="val 40000"/>
                              <a:gd name="adj3" fmla="val 560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4"/>
                        <wps:cNvSpPr>
                          <a:spLocks noChangeArrowheads="1"/>
                        </wps:cNvSpPr>
                        <wps:spPr bwMode="auto">
                          <a:xfrm>
                            <a:off x="10338" y="6938"/>
                            <a:ext cx="2234" cy="9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7762" w:rsidRDefault="00F27762" w:rsidP="00F27762">
                              <w:pPr>
                                <w:widowControl w:val="0"/>
                                <w:spacing w:after="200" w:line="273" w:lineRule="auto"/>
                                <w:jc w:val="center"/>
                                <w:rPr>
                                  <w:b/>
                                  <w:bCs/>
                                </w:rPr>
                              </w:pPr>
                              <w:r>
                                <w:rPr>
                                  <w:b/>
                                  <w:bCs/>
                                </w:rPr>
                                <w:t>Press and ferment (2-3 days)</w:t>
                              </w:r>
                            </w:p>
                          </w:txbxContent>
                        </wps:txbx>
                        <wps:bodyPr rot="0" vert="horz" wrap="square" lIns="91440" tIns="45720" rIns="91440" bIns="45720" anchor="t" anchorCtr="0" upright="1">
                          <a:noAutofit/>
                        </wps:bodyPr>
                      </wps:wsp>
                      <wps:wsp>
                        <wps:cNvPr id="13" name="AutoShape 15"/>
                        <wps:cNvSpPr>
                          <a:spLocks noChangeArrowheads="1"/>
                        </wps:cNvSpPr>
                        <wps:spPr bwMode="auto">
                          <a:xfrm>
                            <a:off x="10299" y="7704"/>
                            <a:ext cx="1044" cy="46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7762" w:rsidRDefault="00F27762" w:rsidP="00F27762">
                              <w:pPr>
                                <w:widowControl w:val="0"/>
                                <w:spacing w:after="200" w:line="273" w:lineRule="auto"/>
                                <w:jc w:val="center"/>
                                <w:rPr>
                                  <w:b/>
                                  <w:bCs/>
                                </w:rPr>
                              </w:pPr>
                              <w:r>
                                <w:rPr>
                                  <w:b/>
                                  <w:bCs/>
                                </w:rPr>
                                <w:t>Water</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9142" y="5829"/>
                            <a:ext cx="1257" cy="149"/>
                          </a:xfrm>
                          <a:prstGeom prst="leftArrow">
                            <a:avLst>
                              <a:gd name="adj1" fmla="val 50000"/>
                              <a:gd name="adj2" fmla="val 2109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7"/>
                        <wps:cNvSpPr>
                          <a:spLocks noChangeArrowheads="1"/>
                        </wps:cNvSpPr>
                        <wps:spPr bwMode="auto">
                          <a:xfrm>
                            <a:off x="10106" y="5646"/>
                            <a:ext cx="2234" cy="56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7762" w:rsidRDefault="00F27762" w:rsidP="00F27762">
                              <w:pPr>
                                <w:widowControl w:val="0"/>
                                <w:spacing w:after="200" w:line="273" w:lineRule="auto"/>
                                <w:jc w:val="center"/>
                                <w:rPr>
                                  <w:b/>
                                  <w:bCs/>
                                </w:rPr>
                              </w:pPr>
                              <w:r>
                                <w:rPr>
                                  <w:b/>
                                  <w:bCs/>
                                </w:rPr>
                                <w:t>Grate and bag</w:t>
                              </w:r>
                            </w:p>
                          </w:txbxContent>
                        </wps:txbx>
                        <wps:bodyPr rot="0" vert="horz" wrap="square" lIns="91440" tIns="45720" rIns="91440" bIns="45720" anchor="t" anchorCtr="0" upright="1">
                          <a:noAutofit/>
                        </wps:bodyPr>
                      </wps:wsp>
                      <wps:wsp>
                        <wps:cNvPr id="16" name="AutoShape 18"/>
                        <wps:cNvSpPr>
                          <a:spLocks noChangeArrowheads="1"/>
                        </wps:cNvSpPr>
                        <wps:spPr bwMode="auto">
                          <a:xfrm>
                            <a:off x="7685" y="8277"/>
                            <a:ext cx="2234" cy="87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27762" w:rsidRDefault="00F27762" w:rsidP="00F27762">
                              <w:pPr>
                                <w:widowControl w:val="0"/>
                                <w:spacing w:after="200" w:line="273" w:lineRule="auto"/>
                                <w:jc w:val="center"/>
                                <w:rPr>
                                  <w:b/>
                                  <w:bCs/>
                                </w:rPr>
                              </w:pPr>
                              <w:r>
                                <w:rPr>
                                  <w:b/>
                                  <w:bCs/>
                                </w:rPr>
                                <w:t>Fermented mash</w:t>
                              </w:r>
                            </w:p>
                          </w:txbxContent>
                        </wps:txbx>
                        <wps:bodyPr rot="0" vert="horz" wrap="square" lIns="91440" tIns="45720" rIns="91440" bIns="45720" anchor="t" anchorCtr="0" upright="1">
                          <a:noAutofit/>
                        </wps:bodyPr>
                      </wps:wsp>
                      <wps:wsp>
                        <wps:cNvPr id="17" name="AutoShape 19"/>
                        <wps:cNvSpPr>
                          <a:spLocks noChangeArrowheads="1"/>
                        </wps:cNvSpPr>
                        <wps:spPr bwMode="auto">
                          <a:xfrm>
                            <a:off x="8711" y="9265"/>
                            <a:ext cx="380" cy="794"/>
                          </a:xfrm>
                          <a:prstGeom prst="downArrow">
                            <a:avLst>
                              <a:gd name="adj1" fmla="val 50000"/>
                              <a:gd name="adj2" fmla="val 522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 name="AutoShape 20"/>
                        <wps:cNvSpPr>
                          <a:spLocks noChangeArrowheads="1"/>
                        </wps:cNvSpPr>
                        <wps:spPr bwMode="auto">
                          <a:xfrm>
                            <a:off x="9091" y="9191"/>
                            <a:ext cx="1308" cy="778"/>
                          </a:xfrm>
                          <a:prstGeom prst="curvedRightArrow">
                            <a:avLst>
                              <a:gd name="adj1" fmla="val 20000"/>
                              <a:gd name="adj2" fmla="val 40000"/>
                              <a:gd name="adj3" fmla="val 560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21"/>
                        <wps:cNvSpPr>
                          <a:spLocks noChangeArrowheads="1"/>
                        </wps:cNvSpPr>
                        <wps:spPr bwMode="auto">
                          <a:xfrm>
                            <a:off x="10304" y="9028"/>
                            <a:ext cx="1766" cy="46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7762" w:rsidRDefault="00F27762" w:rsidP="00F27762">
                              <w:pPr>
                                <w:widowControl w:val="0"/>
                                <w:spacing w:after="200" w:line="273" w:lineRule="auto"/>
                                <w:jc w:val="center"/>
                                <w:rPr>
                                  <w:b/>
                                  <w:bCs/>
                                </w:rPr>
                              </w:pPr>
                              <w:r>
                                <w:rPr>
                                  <w:b/>
                                  <w:bCs/>
                                </w:rPr>
                                <w:t>Sieve and toast</w:t>
                              </w:r>
                            </w:p>
                          </w:txbxContent>
                        </wps:txbx>
                        <wps:bodyPr rot="0" vert="horz" wrap="square" lIns="91440" tIns="45720" rIns="91440" bIns="45720" anchor="t" anchorCtr="0" upright="1">
                          <a:noAutofit/>
                        </wps:bodyPr>
                      </wps:wsp>
                      <wps:wsp>
                        <wps:cNvPr id="20" name="AutoShape 22"/>
                        <wps:cNvSpPr>
                          <a:spLocks noChangeArrowheads="1"/>
                        </wps:cNvSpPr>
                        <wps:spPr bwMode="auto">
                          <a:xfrm>
                            <a:off x="10214" y="9590"/>
                            <a:ext cx="2234" cy="46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7762" w:rsidRDefault="00F27762" w:rsidP="00F27762">
                              <w:pPr>
                                <w:widowControl w:val="0"/>
                                <w:spacing w:after="200" w:line="273" w:lineRule="auto"/>
                                <w:jc w:val="center"/>
                                <w:rPr>
                                  <w:b/>
                                  <w:bCs/>
                                </w:rPr>
                              </w:pPr>
                              <w:r>
                                <w:rPr>
                                  <w:b/>
                                  <w:bCs/>
                                </w:rPr>
                                <w:t>Lumps and fibre</w:t>
                              </w:r>
                            </w:p>
                          </w:txbxContent>
                        </wps:txbx>
                        <wps:bodyPr rot="0" vert="horz" wrap="square" lIns="91440" tIns="45720" rIns="91440" bIns="45720" anchor="t" anchorCtr="0" upright="1">
                          <a:noAutofit/>
                        </wps:bodyPr>
                      </wps:wsp>
                      <wps:wsp>
                        <wps:cNvPr id="21" name="AutoShape 23"/>
                        <wps:cNvSpPr>
                          <a:spLocks noChangeArrowheads="1"/>
                        </wps:cNvSpPr>
                        <wps:spPr bwMode="auto">
                          <a:xfrm>
                            <a:off x="7736" y="10110"/>
                            <a:ext cx="2234" cy="87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27762" w:rsidRDefault="00F27762" w:rsidP="00F27762">
                              <w:pPr>
                                <w:widowControl w:val="0"/>
                                <w:spacing w:after="200" w:line="273" w:lineRule="auto"/>
                                <w:jc w:val="center"/>
                                <w:rPr>
                                  <w:b/>
                                  <w:bCs/>
                                </w:rPr>
                              </w:pPr>
                              <w:r>
                                <w:rPr>
                                  <w:b/>
                                  <w:bCs/>
                                </w:rPr>
                                <w:t>Gari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0C23B" id="Groupe 1" o:spid="_x0000_s1026" style="position:absolute;margin-left:86.3pt;margin-top:15.55pt;width:368.05pt;height:491.75pt;z-index:251660288" coordorigin="7685,2485" coordsize="4887,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YU1QYAANNLAAAOAAAAZHJzL2Uyb0RvYy54bWzsXFtzm0YUfu9M/wPDuyKWO5rImcSyMp1J&#10;20zS9n0NSKIFli7Yctrpf+/Zs4AA4Ti2KyaN1g8yaNGye3bP+b5zgZev7rJUu415mbB8qZMXhq7F&#10;eciiJN8u9V9/Wc98XSsrmkc0ZXm81D/Fpf7q4vvvXu6LRWyyHUujmGvQSV4u9sVS31VVsZjPy3AX&#10;Z7R8wYo4h8YN4xmt4JRv5xGne+g9S+emYbjzPeNRwVkYlyV8u5KN+gX2v9nEYfXzZlPGlZYudRhb&#10;hZ8cP6/F5/ziJV1sOS12SVgPgz5hFBlNcrhp29WKVlS74clRV1kSclayTfUiZNmcbTZJGOMcYDbE&#10;GMzmLWc3Bc5lu9hvi1ZMINqBnJ7cbfjT7XuuJRGsna7lNIMlwrvGGhGy2RfbBVzylhcfi/dcThAO&#10;37HwjxKa58N2cb6VF2vX+x9ZBP3Rm4qhbO42PBNdwKy1O1yCT+0SxHeVFsKXtuvZpuXoWghtrmk7&#10;punIRQp3sJLid57rQzs0mzYc4AKGu6vm977vyR/7jmGJ1jldyBvjYOvBiZnBhisPMi2fJ9OPO1rE&#10;uFSlEFgtU7OR6WuQAV6i2VKseFUj01IKVMvZ5Y7m2/g152y/i2kEg8JlgKF3fiBOSliOByU8IqlG&#10;zqZp2bWcPL8nJrooeFm9jVmmiYOlDpswjz6AJuEi0tt3ZYUbIar3C41+17VNloLe3NJUI67renWP&#10;9cWwBE2f4pc5WydpiguX5tp+qQcOLLJoKVmaRKIRT/j2+jLlGnQK2wT/6m57l+HwsDMhsas8wuOK&#10;Jqk8hpunuegPpl4PXQgBlfPvwAiu/CvfntmmezWzjdVq9np9ac/cNfGclbW6vFyRf8TQiL3YJVEU&#10;52J0jaEg9pdtmtpkSRVvTUVvFmV3smv8O57svD8M3Nswl+Y/zg63itgdcotXd9d3IBCxZa5Z9Ak2&#10;DWfSCILRhoMd43/p2h4M4FIv/7yhPNa19IccNl5AbFtYTDyxHc+EE95tue620DyErpZ6pWvy8LKS&#10;Vvam4Ml2B3ciuMI5E6qwSSoYFA5Vjqo+AYWcSDOtY81EW9JTNNiQp9ZMMHA1CCnNlDp6TppZA69S&#10;0GPoBHSSdOQAna6wiBMpqO+ZwFyBZFiOXZOMRkEtHyyhoCdegGDeEowDytXIGbF9jliOpm8UOYF1&#10;HaDTESAnJgk8soOuwCI61wByfx5eH48rAiGfjcNZUgGTT5NsqfstWNPFZ0F5AFajCBXT3wCpzhGj&#10;gOUOVQBXfiIVAG4EuxNVwBlgFLEM0A7UgYfYY3jDb+Pog+AAj1EF8O0eVAV7/BqA9o66uIYtKTRd&#10;jLPRb0xdzpXQucfKgn7NRMpCDCIcKqEtFgmkDW8A4+Br2S423Y8Yp/W1BLC0ztc5+EXo9DWEkpi2&#10;8cYMZmvX92b22nZmgWf4M4MEbwKwEoG9WvddvXdJHj/f1Xs2sD7s4LbOqRhx4w02/+/zCpF7mg2l&#10;GoXec7UlEEEaAi/q7WS2xAhkhMsKbGVLvpIYi7IldfxsQNpFhAltCUZbhYooW9IJAQNPHtoSgmx6&#10;ImPie0SyeMcBzo6+ZcNLlCOLCwFEqOcDKEe2l4J7VGppPA0SjOhAnV7qpDVOGG31LHAPgJu7Fri0&#10;PR04cHP/IU/2tNx8App47nkQRKk2/6ZQqoNSAEnHMNU6B5DQPHWq0vdcCHOKoKrlDSivgikFU4Is&#10;nTxbL4jSEVdrWe0ESgAp10YJjEHSQUVcnw2Qp+J15xolISPVLaSF1wnUhRiWJZN0bgAH9/C6oI3/&#10;N/VHTS3KJPUtKuaqYq6YtG7jJG2diWKgXQY6UpFDWlFNYk3MABxVQUE9A82YjPiJqkRi2JDcEflO&#10;lcHpVa6evLJNRV0fiLq2RTHKmnStyUj5EGlFNYE1aam845sDf5aYTl2iTGR25/50cBpvHlU18SUF&#10;RCYxAgNFAfdVJRHfcI0rwOexPztlBREURcBOE5DquDZuuQOkHgKvjtuv0z8qoztt4FURdEXQ+wS9&#10;VREFqV1IHamwIlOWWLVPs/imh0s0ZkxUFudbf5oFszjtvlMq2lXRkcIlWYw4dbFBYLqDALbK4qgs&#10;zjRZnJGKG/mM1URK0NbNB2RYbaCyOCqL85U9CAn4cOQkmlMW50AWB8KtwkkMDHjmqpfFIZ4LrFPF&#10;XY/eGKDirv/No+FPr5xvC8IVA+0wUPGQ+LCEwpyyjogYJuSg0Zo4ATKuMS9RZXFUFucEL5p4ujU5&#10;lIQrc9I1JyMVWeaUFVleUzkMoWy5RmPmRAWdziLoBPWBwE6FF/l/UVJ4VAffHIXPAtZvuRKvpuqe&#10;w3H3XVwX/wIAAP//AwBQSwMEFAAGAAgAAAAhAP+fv+rhAAAACwEAAA8AAABkcnMvZG93bnJldi54&#10;bWxMj8FuwjAQRO+V+g/WVuqt2IY2QBoHIdT2hJAKlSpuJl6SiNiOYpOEv+/21B5H8zT7NluNtmE9&#10;dqH2ToGcCGDoCm9qVyr4Orw/LYCFqJ3RjXeo4IYBVvn9XaZT4wf3if0+loxGXEi1girGNuU8FBVa&#10;HSa+RUfd2XdWR4pdyU2nBxq3DZ8KkXCra0cXKt3ipsLisr9aBR+DHtYz+dZvL+fN7Xh42X1vJSr1&#10;+DCuX4FFHOMfDL/6pA45OZ381ZnAGsrzaUKogpmUwAhYisUc2IkaIZ8T4HnG//+Q/wAAAP//AwBQ&#10;SwECLQAUAAYACAAAACEAtoM4kv4AAADhAQAAEwAAAAAAAAAAAAAAAAAAAAAAW0NvbnRlbnRfVHlw&#10;ZXNdLnhtbFBLAQItABQABgAIAAAAIQA4/SH/1gAAAJQBAAALAAAAAAAAAAAAAAAAAC8BAABfcmVs&#10;cy8ucmVsc1BLAQItABQABgAIAAAAIQBpn7YU1QYAANNLAAAOAAAAAAAAAAAAAAAAAC4CAABkcnMv&#10;ZTJvRG9jLnhtbFBLAQItABQABgAIAAAAIQD/n7/q4QAAAAsBAAAPAAAAAAAAAAAAAAAAAC8JAABk&#10;cnMvZG93bnJldi54bWxQSwUGAAAAAAQABADzAAAAPQoAAAAA&#10;">
                <v:roundrect id="AutoShape 4" o:spid="_x0000_s1027" style="position:absolute;left:7685;top:2485;width:2234;height: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i0sMA&#10;AADaAAAADwAAAGRycy9kb3ducmV2LnhtbESPQWsCMRSE74X+h/CE3mrWhS6yGkWEgnhqrSh7e2ye&#10;2dXNy5pE3f77plDocZiZb5j5crCduJMPrWMFk3EGgrh2umWjYP/1/joFESKyxs4xKfimAMvF89Mc&#10;S+0e/En3XTQiQTiUqKCJsS+lDHVDFsPY9cTJOzlvMSbpjdQeHwluO5lnWSEttpwWGuxp3VB92d2s&#10;gupQ5P6tOvJ2u642Q9F/mPPVKPUyGlYzEJGG+B/+a2+0ghx+r6Qb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Ti0sMAAADaAAAADwAAAAAAAAAAAAAAAACYAgAAZHJzL2Rv&#10;d25yZXYueG1sUEsFBgAAAAAEAAQA9QAAAIgDAAAAAA==&#10;" filled="f">
                  <v:textbox>
                    <w:txbxContent>
                      <w:p w:rsidR="00F27762" w:rsidRDefault="00F27762" w:rsidP="00F27762">
                        <w:pPr>
                          <w:widowControl w:val="0"/>
                          <w:spacing w:after="200" w:line="273" w:lineRule="auto"/>
                          <w:jc w:val="center"/>
                          <w:rPr>
                            <w:b/>
                            <w:bCs/>
                          </w:rPr>
                        </w:pPr>
                        <w:proofErr w:type="spellStart"/>
                        <w:r>
                          <w:rPr>
                            <w:b/>
                            <w:bCs/>
                          </w:rPr>
                          <w:t>Fresh</w:t>
                        </w:r>
                        <w:proofErr w:type="spellEnd"/>
                        <w:r>
                          <w:rPr>
                            <w:b/>
                            <w:bCs/>
                          </w:rPr>
                          <w:t xml:space="preserve"> </w:t>
                        </w:r>
                        <w:proofErr w:type="spellStart"/>
                        <w:r>
                          <w:rPr>
                            <w:b/>
                            <w:bCs/>
                          </w:rPr>
                          <w:t>Cassava</w:t>
                        </w:r>
                        <w:proofErr w:type="spellEnd"/>
                        <w:r>
                          <w:rPr>
                            <w:b/>
                            <w:bCs/>
                          </w:rPr>
                          <w:t xml:space="preserve"> </w:t>
                        </w:r>
                        <w:proofErr w:type="spellStart"/>
                        <w:r>
                          <w:rPr>
                            <w:b/>
                            <w:bCs/>
                          </w:rPr>
                          <w:t>Tubers</w:t>
                        </w:r>
                        <w:proofErr w:type="spellEnd"/>
                      </w:p>
                    </w:txbxContent>
                  </v:textbox>
                </v:roundrect>
                <v:roundrect id="AutoShape 5" o:spid="_x0000_s1028" style="position:absolute;left:7685;top:4520;width:2234;height: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HScMA&#10;AADaAAAADwAAAGRycy9kb3ducmV2LnhtbESPT2sCMRTE7wW/Q3hCb5pV6VK2RhGhIJ7qHyx7e2xe&#10;s6ubl20Sdf32TaHQ4zAzv2Hmy9624kY+NI4VTMYZCOLK6YaNguPhffQKIkRkja1jUvCgAMvF4GmO&#10;hXZ33tFtH41IEA4FKqhj7AopQ1WTxTB2HXHyvpy3GJP0RmqP9wS3rZxmWS4tNpwWauxoXVN12V+t&#10;gvKUT/1L+cnb7brc9Hn3Yc7fRqnnYb96AxGpj//hv/ZGK5jB75V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hHScMAAADaAAAADwAAAAAAAAAAAAAAAACYAgAAZHJzL2Rv&#10;d25yZXYueG1sUEsFBgAAAAAEAAQA9QAAAIgDAAAAAA==&#10;" filled="f">
                  <v:textbox>
                    <w:txbxContent>
                      <w:p w:rsidR="00F27762" w:rsidRDefault="00F27762" w:rsidP="00F27762">
                        <w:pPr>
                          <w:widowControl w:val="0"/>
                          <w:spacing w:after="200" w:line="273" w:lineRule="auto"/>
                          <w:jc w:val="center"/>
                          <w:rPr>
                            <w:b/>
                            <w:bCs/>
                          </w:rPr>
                        </w:pPr>
                        <w:proofErr w:type="spellStart"/>
                        <w:r>
                          <w:rPr>
                            <w:b/>
                            <w:bCs/>
                          </w:rPr>
                          <w:t>Washed</w:t>
                        </w:r>
                        <w:proofErr w:type="spellEnd"/>
                        <w:r>
                          <w:rPr>
                            <w:b/>
                            <w:bCs/>
                          </w:rPr>
                          <w:t xml:space="preserve"> </w:t>
                        </w:r>
                        <w:proofErr w:type="spellStart"/>
                        <w:r>
                          <w:rPr>
                            <w:b/>
                            <w:bCs/>
                          </w:rPr>
                          <w:t>Cassava</w:t>
                        </w:r>
                        <w:proofErr w:type="spellEnd"/>
                        <w:r>
                          <w:rPr>
                            <w:b/>
                            <w:bCs/>
                          </w:rPr>
                          <w:t xml:space="preserve"> </w:t>
                        </w:r>
                        <w:proofErr w:type="spellStart"/>
                        <w:r>
                          <w:rPr>
                            <w:b/>
                            <w:bCs/>
                          </w:rPr>
                          <w:t>Tubers</w:t>
                        </w:r>
                        <w:proofErr w:type="spellEnd"/>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9" type="#_x0000_t67" style="position:absolute;left:8728;top:3545;width:380;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u2cAA&#10;AADaAAAADwAAAGRycy9kb3ducmV2LnhtbESP0WoCMRRE34X+Q7gF3zS7pYqsRimC4Fut+gGXzXV3&#10;cXOTJnFN/94IBR+HmTnDrDbJ9GIgHzrLCsppAYK4trrjRsH5tJssQISIrLG3TAr+KMBm/TZaYaXt&#10;nX9oOMZGZAiHChW0MbpKylC3ZDBMrSPO3sV6gzFL30jt8Z7hppcfRTGXBjvOCy062rZUX483o+B3&#10;OJR7LOfpO6Wb83o3m22jU2r8nr6WICKl+Ar/t/dawSc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4u2cAAAADaAAAADwAAAAAAAAAAAAAAAACYAgAAZHJzL2Rvd25y&#10;ZXYueG1sUEsFBgAAAAAEAAQA9QAAAIUDAAAAAA==&#10;">
                  <v:textbox style="layout-flow:vertical-ideographic"/>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 o:spid="_x0000_s1030" type="#_x0000_t102" style="position:absolute;left:9091;top:3550;width:1308;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7WMIA&#10;AADaAAAADwAAAGRycy9kb3ducmV2LnhtbESPwWrDMBBE74H+g9hCbolsQ4txIptQKOmhgdZt6XWx&#10;NraJtTKS6jh/HwUCPQ4z84bZVrMZxETO95YVpOsEBHFjdc+tgu+v11UOwgdkjYNlUnAhD1X5sNhi&#10;oe2ZP2mqQysihH2BCroQxkJK33Rk0K/tSBy9o3UGQ5SuldrhOcLNILMkeZYGe44LHY700lFzqv+M&#10;ApP1H/v0d8qT94H2YSTd/LiDUsvHebcBEWgO/+F7+00reILblXgD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7tYwgAAANoAAAAPAAAAAAAAAAAAAAAAAJgCAABkcnMvZG93&#10;bnJldi54bWxQSwUGAAAAAAQABAD1AAAAhwMAAAAA&#10;"/>
                <v:roundrect id="AutoShape 8" o:spid="_x0000_s1031" style="position:absolute;left:10134;top:3319;width:2234;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nDMMA&#10;AADaAAAADwAAAGRycy9kb3ducmV2LnhtbESP3WoCMRSE7wt9h3AK3mlWCyqrUWylIEgr/jzAYXPc&#10;XU1OliTq6tM3BaGXw8x8w0znrTXiSj7UjhX0exkI4sLpmksFh/1XdwwiRGSNxjEpuFOA+ez1ZYq5&#10;djfe0nUXS5EgHHJUUMXY5FKGoiKLoeca4uQdnbcYk/Sl1B5vCW6NHGTZUFqsOS1U2NBnRcV5d7EK&#10;TmYpNx+ZvYxK89N+r0cPv3h/KNV5axcTEJHa+B9+tldawRD+rqQb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HnDMMAAADaAAAADwAAAAAAAAAAAAAAAACYAgAAZHJzL2Rv&#10;d25yZXYueG1sUEsFBgAAAAAEAAQA9QAAAIgDAAAAAA==&#10;" filled="f" stroked="f">
                  <v:textbox>
                    <w:txbxContent>
                      <w:p w:rsidR="00F27762" w:rsidRDefault="00F27762" w:rsidP="00F27762">
                        <w:pPr>
                          <w:widowControl w:val="0"/>
                          <w:spacing w:after="200" w:line="273" w:lineRule="auto"/>
                          <w:jc w:val="center"/>
                          <w:rPr>
                            <w:b/>
                            <w:bCs/>
                          </w:rPr>
                        </w:pPr>
                        <w:r>
                          <w:rPr>
                            <w:b/>
                            <w:bCs/>
                          </w:rPr>
                          <w:t>Peel and Wash</w:t>
                        </w:r>
                      </w:p>
                    </w:txbxContent>
                  </v:textbox>
                </v:roundrect>
                <v:roundrect id="AutoShape 9" o:spid="_x0000_s1032" style="position:absolute;left:10095;top:3949;width:2234;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Cl8MA&#10;AADaAAAADwAAAGRycy9kb3ducmV2LnhtbESP0WoCMRRE34X+Q7gF3zRbhW7ZGsUqglBUavsBl83t&#10;7rbJzZJEXf16Iwg+DjNzhpnMOmvEkXxoHCt4GWYgiEunG64U/HyvBm8gQkTWaByTgjMFmE2fehMs&#10;tDvxFx33sRIJwqFABXWMbSFlKGuyGIauJU7er/MWY5K+ktrjKcGtkaMse5UWG04LNba0qKn83x+s&#10;gj+zlLuPzB7yymy7zWd+8fPxRan+czd/BxGpi4/wvb3WCnK4XUk3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Cl8MAAADaAAAADwAAAAAAAAAAAAAAAACYAgAAZHJzL2Rv&#10;d25yZXYueG1sUEsFBgAAAAAEAAQA9QAAAIgDAAAAAA==&#10;" filled="f" stroked="f">
                  <v:textbox>
                    <w:txbxContent>
                      <w:p w:rsidR="00F27762" w:rsidRDefault="00F27762" w:rsidP="00F27762">
                        <w:pPr>
                          <w:widowControl w:val="0"/>
                          <w:spacing w:after="200" w:line="273" w:lineRule="auto"/>
                          <w:jc w:val="center"/>
                          <w:rPr>
                            <w:b/>
                            <w:bCs/>
                          </w:rPr>
                        </w:pPr>
                        <w:proofErr w:type="spellStart"/>
                        <w:r>
                          <w:rPr>
                            <w:b/>
                            <w:bCs/>
                          </w:rPr>
                          <w:t>Cassava</w:t>
                        </w:r>
                        <w:proofErr w:type="spellEnd"/>
                        <w:r>
                          <w:rPr>
                            <w:b/>
                            <w:bCs/>
                          </w:rPr>
                          <w:t xml:space="preserve"> </w:t>
                        </w:r>
                        <w:proofErr w:type="spellStart"/>
                        <w:r>
                          <w:rPr>
                            <w:b/>
                            <w:bCs/>
                          </w:rPr>
                          <w:t>peels</w:t>
                        </w:r>
                        <w:proofErr w:type="spellEnd"/>
                      </w:p>
                    </w:txbxContent>
                  </v:textbox>
                </v:roundrect>
                <v:shape id="AutoShape 10" o:spid="_x0000_s1033" type="#_x0000_t67" style="position:absolute;left:8711;top:5508;width:380;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k3LwA&#10;AADaAAAADwAAAGRycy9kb3ducmV2LnhtbERPzYrCMBC+L/gOYQRva1pBkWoUEQRvuu4+wNCMbbGZ&#10;xCTW+PbmIOzx4/tfb5PpxUA+dJYVlNMCBHFtdceNgr/fw/cSRIjIGnvLpOBFAbab0dcaK22f/EPD&#10;JTYih3CoUEEbo6ukDHVLBsPUOuLMXa03GDP0jdQenznc9HJWFAtpsOPc0KKjfUv17fIwCu7DuTxi&#10;uUinlB7O68N8vo9Oqck47VYgIqX4L/64j1pB3pqv5Bs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wyTcvAAAANoAAAAPAAAAAAAAAAAAAAAAAJgCAABkcnMvZG93bnJldi54&#10;bWxQSwUGAAAAAAQABAD1AAAAgQMAAAAA&#10;">
                  <v:textbox style="layout-flow:vertical-ideographic"/>
                </v:shape>
                <v:roundrect id="AutoShape 11" o:spid="_x0000_s1034" style="position:absolute;left:7736;top:6391;width:2234;height: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wo8MA&#10;AADaAAAADwAAAGRycy9kb3ducmV2LnhtbESPQWsCMRSE7wX/Q3hCb5pVcLFbo4hQEE/VimVvj81r&#10;dnXzsk2irv++KRR6HGbmG2ax6m0rbuRD41jBZJyBIK6cbtgoOH68jeYgQkTW2DomBQ8KsFoOnhZY&#10;aHfnPd0O0YgE4VCggjrGrpAyVDVZDGPXESfvy3mLMUlvpPZ4T3DbymmW5dJiw2mhxo42NVWXw9Uq&#10;KE/51M/KT97tNuW2z7t3c/42Sj0P+/UriEh9/A//tbdawQv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Bwo8MAAADaAAAADwAAAAAAAAAAAAAAAACYAgAAZHJzL2Rv&#10;d25yZXYueG1sUEsFBgAAAAAEAAQA9QAAAIgDAAAAAA==&#10;" filled="f">
                  <v:textbox>
                    <w:txbxContent>
                      <w:p w:rsidR="00F27762" w:rsidRDefault="00F27762" w:rsidP="00F27762">
                        <w:pPr>
                          <w:widowControl w:val="0"/>
                          <w:spacing w:after="200" w:line="273" w:lineRule="auto"/>
                          <w:jc w:val="center"/>
                          <w:rPr>
                            <w:b/>
                            <w:bCs/>
                          </w:rPr>
                        </w:pPr>
                        <w:proofErr w:type="spellStart"/>
                        <w:r>
                          <w:rPr>
                            <w:b/>
                            <w:bCs/>
                          </w:rPr>
                          <w:t>Cassava</w:t>
                        </w:r>
                        <w:proofErr w:type="spellEnd"/>
                        <w:r>
                          <w:rPr>
                            <w:b/>
                            <w:bCs/>
                          </w:rPr>
                          <w:t xml:space="preserve"> </w:t>
                        </w:r>
                        <w:proofErr w:type="spellStart"/>
                        <w:r>
                          <w:rPr>
                            <w:b/>
                            <w:bCs/>
                          </w:rPr>
                          <w:t>mash</w:t>
                        </w:r>
                        <w:proofErr w:type="spellEnd"/>
                        <w:r>
                          <w:rPr>
                            <w:b/>
                            <w:bCs/>
                          </w:rPr>
                          <w:t xml:space="preserve"> in bag</w:t>
                        </w:r>
                      </w:p>
                    </w:txbxContent>
                  </v:textbox>
                </v:roundrect>
                <v:shape id="AutoShape 12" o:spid="_x0000_s1035" type="#_x0000_t67" style="position:absolute;left:8762;top:7379;width:380;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fAsEA&#10;AADbAAAADwAAAGRycy9kb3ducmV2LnhtbESPQWsCMRCF7wX/Qxiht5rdglJWo4ggeGtr+wOGzbi7&#10;uJnEJK7pv+8cCr3N8N68981mV9yoJopp8GygXlSgiFtvB+4MfH8dX95ApYxscfRMBn4owW47e9pg&#10;Y/2DP2k6505JCKcGDfQ5h0br1PbkMC18IBbt4qPDLGvstI34kHA36teqWmmHA0tDj4EOPbXX890Z&#10;uE0f9QnrVXkv5R6iPS6XhxyMeZ6X/RpUppL/zX/XJyv4Qi+/y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yHwLBAAAA2wAAAA8AAAAAAAAAAAAAAAAAmAIAAGRycy9kb3du&#10;cmV2LnhtbFBLBQYAAAAABAAEAPUAAACGAwAAAAA=&#10;">
                  <v:textbox style="layout-flow:vertical-ideographic"/>
                </v:shape>
                <v:shape id="AutoShape 13" o:spid="_x0000_s1036" type="#_x0000_t102" style="position:absolute;left:9142;top:7305;width:1308;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S3sAA&#10;AADbAAAADwAAAGRycy9kb3ducmV2LnhtbERPTWvCQBC9F/wPywi9NZt4KBKzigiihxZaq3gddsck&#10;mJ0Nu2uM/94tFHqbx/ucajXaTgzkQ+tYQZHlIIi1My3XCo4/27c5iBCRDXaOScGDAqyWk5cKS+Pu&#10;/E3DIdYihXAoUUETY19KGXRDFkPmeuLEXZy3GBP0tTQe7yncdnKW5+/SYsupocGeNg3p6+FmFdhZ&#10;+7UrzsM8/+hoF3sy+uQ/lXqdjusFiEhj/Bf/ufcmzS/g9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ES3sAAAADbAAAADwAAAAAAAAAAAAAAAACYAgAAZHJzL2Rvd25y&#10;ZXYueG1sUEsFBgAAAAAEAAQA9QAAAIUDAAAAAA==&#10;"/>
                <v:roundrect id="AutoShape 14" o:spid="_x0000_s1037" style="position:absolute;left:10338;top:6938;width:2234;height:9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PecIA&#10;AADbAAAADwAAAGRycy9kb3ducmV2LnhtbERP3WrCMBS+H+wdwhnsbqY6UKnGUh2Dgbgx9QEOzbGt&#10;Jiclidr59GYw2N35+H7PvOitERfyoXWsYDjIQBBXTrdcK9jv3l+mIEJE1mgck4IfClAsHh/mmGt3&#10;5W+6bGMtUgiHHBU0MXa5lKFqyGIYuI44cQfnLcYEfS21x2sKt0aOsmwsLbacGhrsaNVQddqerYKj&#10;eZNfy8yeJ7X57Dfryc2Xrzelnp/6cgYiUh//xX/uD53mj+D3l3S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895wgAAANsAAAAPAAAAAAAAAAAAAAAAAJgCAABkcnMvZG93&#10;bnJldi54bWxQSwUGAAAAAAQABAD1AAAAhwMAAAAA&#10;" filled="f" stroked="f">
                  <v:textbox>
                    <w:txbxContent>
                      <w:p w:rsidR="00F27762" w:rsidRDefault="00F27762" w:rsidP="00F27762">
                        <w:pPr>
                          <w:widowControl w:val="0"/>
                          <w:spacing w:after="200" w:line="273" w:lineRule="auto"/>
                          <w:jc w:val="center"/>
                          <w:rPr>
                            <w:b/>
                            <w:bCs/>
                          </w:rPr>
                        </w:pPr>
                        <w:proofErr w:type="spellStart"/>
                        <w:r>
                          <w:rPr>
                            <w:b/>
                            <w:bCs/>
                          </w:rPr>
                          <w:t>Press</w:t>
                        </w:r>
                        <w:proofErr w:type="spellEnd"/>
                        <w:r>
                          <w:rPr>
                            <w:b/>
                            <w:bCs/>
                          </w:rPr>
                          <w:t xml:space="preserve"> and ferment (2-3 </w:t>
                        </w:r>
                        <w:proofErr w:type="spellStart"/>
                        <w:r>
                          <w:rPr>
                            <w:b/>
                            <w:bCs/>
                          </w:rPr>
                          <w:t>days</w:t>
                        </w:r>
                        <w:proofErr w:type="spellEnd"/>
                        <w:r>
                          <w:rPr>
                            <w:b/>
                            <w:bCs/>
                          </w:rPr>
                          <w:t>)</w:t>
                        </w:r>
                      </w:p>
                    </w:txbxContent>
                  </v:textbox>
                </v:roundrect>
                <v:roundrect id="AutoShape 15" o:spid="_x0000_s1038" style="position:absolute;left:10299;top:7704;width:1044;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4sIA&#10;AADbAAAADwAAAGRycy9kb3ducmV2LnhtbERP3WrCMBS+H/gO4Qi703QKU6qxVGUwGNuY+gCH5tjW&#10;JSclidr59MtA2N35+H7PsuitERfyoXWs4GmcgSCunG65VnDYv4zmIEJE1mgck4IfClCsBg9LzLW7&#10;8hdddrEWKYRDjgqaGLtcylA1ZDGMXUecuKPzFmOCvpba4zWFWyMnWfYsLbacGhrsaNNQ9b07WwUn&#10;s5Wf68yeZ7X56N/fZjdfTm9KPQ77cgEiUh//xXf3q07zp/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2riwgAAANsAAAAPAAAAAAAAAAAAAAAAAJgCAABkcnMvZG93&#10;bnJldi54bWxQSwUGAAAAAAQABAD1AAAAhwMAAAAA&#10;" filled="f" stroked="f">
                  <v:textbox>
                    <w:txbxContent>
                      <w:p w:rsidR="00F27762" w:rsidRDefault="00F27762" w:rsidP="00F27762">
                        <w:pPr>
                          <w:widowControl w:val="0"/>
                          <w:spacing w:after="200" w:line="273" w:lineRule="auto"/>
                          <w:jc w:val="center"/>
                          <w:rPr>
                            <w:b/>
                            <w:bCs/>
                          </w:rPr>
                        </w:pPr>
                        <w:r>
                          <w:rPr>
                            <w:b/>
                            <w:bCs/>
                          </w:rPr>
                          <w:t>Water</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6" o:spid="_x0000_s1039" type="#_x0000_t66" style="position:absolute;left:9142;top:5829;width:1257;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EN8IA&#10;AADbAAAADwAAAGRycy9kb3ducmV2LnhtbERPTWsCMRC9F/wPYQreatZapa5GKWqxXkSt3ofNdHdx&#10;M1mT6K7/vhEKvc3jfc503ppK3Mj50rKCfi8BQZxZXXKu4Pj9+fIOwgdkjZVlUnAnD/NZ52mKqbYN&#10;7+l2CLmIIexTVFCEUKdS+qwgg75na+LI/VhnMETocqkdNjHcVPI1SUbSYMmxocCaFgVl58PVKNiH&#10;/r0ZrLZuqcf1bnhqB+vLZq1U97n9mIAI1IZ/8Z/7S8f5b/D4JR4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wQ3wgAAANsAAAAPAAAAAAAAAAAAAAAAAJgCAABkcnMvZG93&#10;bnJldi54bWxQSwUGAAAAAAQABAD1AAAAhwMAAAAA&#10;"/>
                <v:roundrect id="AutoShape 17" o:spid="_x0000_s1040" style="position:absolute;left:10106;top:5646;width:2234;height:5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5XDcIA&#10;AADbAAAADwAAAGRycy9kb3ducmV2LnhtbERP22oCMRB9L/QfwhT61s1qaS2rUbwgCGJLrR8wbMbd&#10;1WSyJFG3fr0RCn2bw7nOaNJZI87kQ+NYQS/LQRCXTjdcKdj9LF8+QISIrNE4JgW/FGAyfnwYYaHd&#10;hb/pvI2VSCEcClRQx9gWUoayJoshcy1x4vbOW4wJ+kpqj5cUbo3s5/m7tNhwaqixpXlN5XF7sgoO&#10;ZiG/Zrk9DSrz2W3Wg6ufvl6Ven7qpkMQkbr4L/5zr3Sa/wb3X9IBcn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LlcNwgAAANsAAAAPAAAAAAAAAAAAAAAAAJgCAABkcnMvZG93&#10;bnJldi54bWxQSwUGAAAAAAQABAD1AAAAhwMAAAAA&#10;" filled="f" stroked="f">
                  <v:textbox>
                    <w:txbxContent>
                      <w:p w:rsidR="00F27762" w:rsidRDefault="00F27762" w:rsidP="00F27762">
                        <w:pPr>
                          <w:widowControl w:val="0"/>
                          <w:spacing w:after="200" w:line="273" w:lineRule="auto"/>
                          <w:jc w:val="center"/>
                          <w:rPr>
                            <w:b/>
                            <w:bCs/>
                          </w:rPr>
                        </w:pPr>
                        <w:proofErr w:type="spellStart"/>
                        <w:r>
                          <w:rPr>
                            <w:b/>
                            <w:bCs/>
                          </w:rPr>
                          <w:t>Grate</w:t>
                        </w:r>
                        <w:proofErr w:type="spellEnd"/>
                        <w:r>
                          <w:rPr>
                            <w:b/>
                            <w:bCs/>
                          </w:rPr>
                          <w:t xml:space="preserve"> and bag</w:t>
                        </w:r>
                      </w:p>
                    </w:txbxContent>
                  </v:textbox>
                </v:roundrect>
                <v:roundrect id="AutoShape 18" o:spid="_x0000_s1041" style="position:absolute;left:7685;top:8277;width:2234;height: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XQ8EA&#10;AADbAAAADwAAAGRycy9kb3ducmV2LnhtbERPTWsCMRC9C/6HMEJvmlVwKVujiCCIJ6vFsrdhM81u&#10;3Uy2Sarbf98Igrd5vM9ZrHrbiiv50DhWMJ1kIIgrpxs2Cj5O2/EriBCRNbaOScEfBVgth4MFFtrd&#10;+J2ux2hECuFQoII6xq6QMlQ1WQwT1xEn7st5izFBb6T2eEvhtpWzLMulxYZTQ40dbWqqLsdfq6A8&#10;5zM/Lz95v9+Uuz7vDub7xyj1MurXbyAi9fEpfrh3Os3P4f5LO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MF0PBAAAA2wAAAA8AAAAAAAAAAAAAAAAAmAIAAGRycy9kb3du&#10;cmV2LnhtbFBLBQYAAAAABAAEAPUAAACGAwAAAAA=&#10;" filled="f">
                  <v:textbox>
                    <w:txbxContent>
                      <w:p w:rsidR="00F27762" w:rsidRDefault="00F27762" w:rsidP="00F27762">
                        <w:pPr>
                          <w:widowControl w:val="0"/>
                          <w:spacing w:after="200" w:line="273" w:lineRule="auto"/>
                          <w:jc w:val="center"/>
                          <w:rPr>
                            <w:b/>
                            <w:bCs/>
                          </w:rPr>
                        </w:pPr>
                        <w:proofErr w:type="spellStart"/>
                        <w:r>
                          <w:rPr>
                            <w:b/>
                            <w:bCs/>
                          </w:rPr>
                          <w:t>Fermented</w:t>
                        </w:r>
                        <w:proofErr w:type="spellEnd"/>
                        <w:r>
                          <w:rPr>
                            <w:b/>
                            <w:bCs/>
                          </w:rPr>
                          <w:t xml:space="preserve"> </w:t>
                        </w:r>
                        <w:proofErr w:type="spellStart"/>
                        <w:r>
                          <w:rPr>
                            <w:b/>
                            <w:bCs/>
                          </w:rPr>
                          <w:t>mash</w:t>
                        </w:r>
                        <w:proofErr w:type="spellEnd"/>
                      </w:p>
                    </w:txbxContent>
                  </v:textbox>
                </v:roundrect>
                <v:shape id="AutoShape 19" o:spid="_x0000_s1042" type="#_x0000_t67" style="position:absolute;left:8711;top:9265;width:380;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Hdr8A&#10;AADbAAAADwAAAGRycy9kb3ducmV2LnhtbERP22oCMRB9F/oPYQq+aXYLXliNUgTBN+vlA4bNuLu4&#10;maRJXNO/bwoF3+ZwrrPeJtOLgXzoLCsopwUI4trqjhsF18t+sgQRIrLG3jIp+KEA283baI2Vtk8+&#10;0XCOjcghHCpU0MboKilD3ZLBMLWOOHM36w3GDH0jtcdnDje9/CiKuTTYcW5o0dGupfp+fhgF38NX&#10;ecByno4pPZzX+9lsF51S4/f0uQIRKcWX+N990Hn+Av5+y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m4d2vwAAANsAAAAPAAAAAAAAAAAAAAAAAJgCAABkcnMvZG93bnJl&#10;di54bWxQSwUGAAAAAAQABAD1AAAAhAMAAAAA&#10;">
                  <v:textbox style="layout-flow:vertical-ideographic"/>
                </v:shape>
                <v:shape id="AutoShape 20" o:spid="_x0000_s1043" type="#_x0000_t102" style="position:absolute;left:9091;top:9191;width:1308;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Q8MA&#10;AADbAAAADwAAAGRycy9kb3ducmV2LnhtbESPQWvDMAyF74P9B6NBb4vTHkbI4pZSGN2hgy5r2VXE&#10;WhIWy8F20/TfV4fBbhLv6b1P1WZ2g5ooxN6zgWWWgyJuvO25NXD6ensuQMWEbHHwTAZuFGGzfnyo&#10;sLT+yp801alVEsKxRANdSmOpdWw6chgzPxKL9uODwyRraLUNeJVwN+hVnr9ohz1LQ4cj7TpqfuuL&#10;M+BW/XG//J6K/DDQPo1km3P4MGbxNG9fQSWa07/57/rdCr7Ayi8y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7Q8MAAADbAAAADwAAAAAAAAAAAAAAAACYAgAAZHJzL2Rv&#10;d25yZXYueG1sUEsFBgAAAAAEAAQA9QAAAIgDAAAAAA==&#10;"/>
                <v:roundrect id="AutoShape 21" o:spid="_x0000_s1044" style="position:absolute;left:10304;top:9028;width:1766;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dCMIA&#10;AADbAAAADwAAAGRycy9kb3ducmV2LnhtbERP22oCMRB9L/QfwhT61s1qobarUbwgCGJLrR8wbMbd&#10;1WSyJFG3fr0RCn2bw7nOaNJZI87kQ+NYQS/LQRCXTjdcKdj9LF/eQYSIrNE4JgW/FGAyfnwYYaHd&#10;hb/pvI2VSCEcClRQx9gWUoayJoshcy1x4vbOW4wJ+kpqj5cUbo3s5/mbtNhwaqixpXlN5XF7sgoO&#10;ZiG/Zrk9DSrz2W3Wg6ufvl6Ven7qpkMQkbr4L/5zr3Sa/wH3X9IBcn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10IwgAAANsAAAAPAAAAAAAAAAAAAAAAAJgCAABkcnMvZG93&#10;bnJldi54bWxQSwUGAAAAAAQABAD1AAAAhwMAAAAA&#10;" filled="f" stroked="f">
                  <v:textbox>
                    <w:txbxContent>
                      <w:p w:rsidR="00F27762" w:rsidRDefault="00F27762" w:rsidP="00F27762">
                        <w:pPr>
                          <w:widowControl w:val="0"/>
                          <w:spacing w:after="200" w:line="273" w:lineRule="auto"/>
                          <w:jc w:val="center"/>
                          <w:rPr>
                            <w:b/>
                            <w:bCs/>
                          </w:rPr>
                        </w:pPr>
                        <w:proofErr w:type="spellStart"/>
                        <w:r>
                          <w:rPr>
                            <w:b/>
                            <w:bCs/>
                          </w:rPr>
                          <w:t>Sieve</w:t>
                        </w:r>
                        <w:proofErr w:type="spellEnd"/>
                        <w:r>
                          <w:rPr>
                            <w:b/>
                            <w:bCs/>
                          </w:rPr>
                          <w:t xml:space="preserve"> and toast</w:t>
                        </w:r>
                      </w:p>
                    </w:txbxContent>
                  </v:textbox>
                </v:roundrect>
                <v:roundrect id="AutoShape 22" o:spid="_x0000_s1045" style="position:absolute;left:10214;top:9590;width:2234;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KMEA&#10;AADbAAAADwAAAGRycy9kb3ducmV2LnhtbERP3WrCMBS+F3yHcATvZmoHc1Sj1I2BMDaZ+gCH5thW&#10;k5OSRO18+uVi4OXH979Y9daIK/nQOlYwnWQgiCunW64VHPYfT68gQkTWaByTgl8KsFoOBwsstLvx&#10;D113sRYphEOBCpoYu0LKUDVkMUxcR5y4o/MWY4K+ltrjLYVbI/Mse5EWW04NDXb01lB13l2sgpN5&#10;l9t1Zi+z2nz3X5+zuy+f70qNR305BxGpjw/xv3ujFeRpff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1PijBAAAA2wAAAA8AAAAAAAAAAAAAAAAAmAIAAGRycy9kb3du&#10;cmV2LnhtbFBLBQYAAAAABAAEAPUAAACGAwAAAAA=&#10;" filled="f" stroked="f">
                  <v:textbox>
                    <w:txbxContent>
                      <w:p w:rsidR="00F27762" w:rsidRDefault="00F27762" w:rsidP="00F27762">
                        <w:pPr>
                          <w:widowControl w:val="0"/>
                          <w:spacing w:after="200" w:line="273" w:lineRule="auto"/>
                          <w:jc w:val="center"/>
                          <w:rPr>
                            <w:b/>
                            <w:bCs/>
                          </w:rPr>
                        </w:pPr>
                        <w:r>
                          <w:rPr>
                            <w:b/>
                            <w:bCs/>
                          </w:rPr>
                          <w:t>Lumps and fibre</w:t>
                        </w:r>
                      </w:p>
                    </w:txbxContent>
                  </v:textbox>
                </v:roundrect>
                <v:roundrect id="AutoShape 23" o:spid="_x0000_s1046" style="position:absolute;left:7736;top:10110;width:2234;height: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FisQA&#10;AADbAAAADwAAAGRycy9kb3ducmV2LnhtbESPQWsCMRSE7wX/Q3hCbzXrgkvZGkUEQTxZLS17e2xe&#10;s9tuXtYk6vrvjVDocZiZb5j5crCduJAPrWMF00kGgrh2umWj4OO4eXkFESKyxs4xKbhRgOVi9DTH&#10;Ursrv9PlEI1IEA4lKmhi7EspQ92QxTBxPXHyvp23GJP0RmqP1wS3ncyzrJAWW04LDfa0bqj+PZyt&#10;guqzyP2s+uLdbl1th6Lfm5+TUep5PKzeQEQa4n/4r73VCvIpPL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RYrEAAAA2wAAAA8AAAAAAAAAAAAAAAAAmAIAAGRycy9k&#10;b3ducmV2LnhtbFBLBQYAAAAABAAEAPUAAACJAwAAAAA=&#10;" filled="f">
                  <v:textbox>
                    <w:txbxContent>
                      <w:p w:rsidR="00F27762" w:rsidRDefault="00F27762" w:rsidP="00F27762">
                        <w:pPr>
                          <w:widowControl w:val="0"/>
                          <w:spacing w:after="200" w:line="273" w:lineRule="auto"/>
                          <w:jc w:val="center"/>
                          <w:rPr>
                            <w:b/>
                            <w:bCs/>
                          </w:rPr>
                        </w:pPr>
                        <w:r>
                          <w:rPr>
                            <w:b/>
                            <w:bCs/>
                          </w:rPr>
                          <w:t>Gari</w:t>
                        </w:r>
                      </w:p>
                    </w:txbxContent>
                  </v:textbox>
                </v:roundrect>
              </v:group>
            </w:pict>
          </mc:Fallback>
        </mc:AlternateContent>
      </w:r>
      <w:r w:rsidRPr="002F3184">
        <w:rPr>
          <w:rFonts w:ascii="Times New Roman" w:eastAsia="Times New Roman" w:hAnsi="Times New Roman"/>
          <w:b/>
          <w:bCs/>
          <w:iCs/>
          <w:sz w:val="24"/>
          <w:szCs w:val="24"/>
          <w:lang w:val="es-ES" w:eastAsia="fr-FR"/>
        </w:rPr>
        <w:br w:type="page"/>
      </w:r>
      <w:bookmarkStart w:id="15" w:name="_Toc336505479"/>
      <w:r w:rsidRPr="002F3184">
        <w:rPr>
          <w:rFonts w:ascii="Times New Roman" w:eastAsia="Times New Roman" w:hAnsi="Times New Roman"/>
          <w:iCs/>
          <w:sz w:val="24"/>
          <w:szCs w:val="24"/>
          <w:lang w:val="es-ES" w:eastAsia="fr-FR"/>
        </w:rPr>
        <w:lastRenderedPageBreak/>
        <w:t xml:space="preserve">VI- </w:t>
      </w:r>
      <w:r w:rsidRPr="002F3184">
        <w:rPr>
          <w:rFonts w:ascii="Times New Roman" w:eastAsia="Times New Roman" w:hAnsi="Times New Roman"/>
          <w:iCs/>
          <w:sz w:val="24"/>
          <w:szCs w:val="24"/>
          <w:u w:val="single"/>
          <w:lang w:val="es-ES" w:eastAsia="fr-FR"/>
        </w:rPr>
        <w:t>Cost-Benefit Analysis for Gari Production from one ton (1000 kg) of cassava</w:t>
      </w:r>
      <w:bookmarkEnd w:id="15"/>
    </w:p>
    <w:p w:rsidR="00F27762" w:rsidRPr="002F3184" w:rsidRDefault="00F27762" w:rsidP="00F27762">
      <w:pPr>
        <w:autoSpaceDE w:val="0"/>
        <w:autoSpaceDN w:val="0"/>
        <w:adjustRightInd w:val="0"/>
        <w:spacing w:before="240" w:after="0" w:line="276" w:lineRule="auto"/>
        <w:jc w:val="both"/>
        <w:rPr>
          <w:rFonts w:ascii="Times New Roman" w:eastAsia="Times New Roman" w:hAnsi="Times New Roman"/>
          <w:b/>
          <w:bCs/>
          <w:iCs/>
          <w:sz w:val="24"/>
          <w:szCs w:val="24"/>
          <w:lang w:val="es-ES" w:eastAsia="fr-FR"/>
        </w:rPr>
      </w:pPr>
      <w:r w:rsidRPr="002F3184">
        <w:rPr>
          <w:rFonts w:ascii="Times New Roman" w:eastAsia="Times New Roman" w:hAnsi="Times New Roman"/>
          <w:b/>
          <w:bCs/>
          <w:iCs/>
          <w:sz w:val="24"/>
          <w:szCs w:val="24"/>
          <w:lang w:val="es-ES" w:eastAsia="fr-FR"/>
        </w:rPr>
        <w:t>Equipment</w:t>
      </w:r>
    </w:p>
    <w:tbl>
      <w:tblPr>
        <w:tblW w:w="9660" w:type="dxa"/>
        <w:tblInd w:w="-106" w:type="dxa"/>
        <w:tblLook w:val="00A0" w:firstRow="1" w:lastRow="0" w:firstColumn="1" w:lastColumn="0" w:noHBand="0" w:noVBand="0"/>
      </w:tblPr>
      <w:tblGrid>
        <w:gridCol w:w="3220"/>
        <w:gridCol w:w="1310"/>
        <w:gridCol w:w="1326"/>
        <w:gridCol w:w="1378"/>
        <w:gridCol w:w="1174"/>
        <w:gridCol w:w="148"/>
        <w:gridCol w:w="1224"/>
      </w:tblGrid>
      <w:tr w:rsidR="00F27762" w:rsidRPr="002F3184" w:rsidTr="00FC018D">
        <w:trPr>
          <w:trHeight w:val="578"/>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Item</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Unit Cost</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Number</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 xml:space="preserve">Total Cost </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20"/>
                <w:szCs w:val="20"/>
                <w:lang w:val="es-ES" w:eastAsia="fr-FR"/>
              </w:rPr>
            </w:pPr>
            <w:r w:rsidRPr="002F3184">
              <w:rPr>
                <w:rFonts w:ascii="Times New Roman" w:eastAsia="Times New Roman" w:hAnsi="Times New Roman"/>
                <w:b/>
                <w:bCs/>
                <w:sz w:val="20"/>
                <w:szCs w:val="20"/>
                <w:lang w:val="es-ES" w:eastAsia="fr-FR"/>
              </w:rPr>
              <w:t>Depreciation (years)</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18"/>
                <w:szCs w:val="18"/>
                <w:lang w:val="es-ES" w:eastAsia="fr-FR"/>
              </w:rPr>
            </w:pPr>
            <w:r w:rsidRPr="002F3184">
              <w:rPr>
                <w:rFonts w:ascii="Times New Roman" w:eastAsia="Times New Roman" w:hAnsi="Times New Roman"/>
                <w:b/>
                <w:bCs/>
                <w:sz w:val="18"/>
                <w:szCs w:val="18"/>
                <w:lang w:val="es-ES" w:eastAsia="fr-FR"/>
              </w:rPr>
              <w:t>Amount per year</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Cassava Mill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150 000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150 000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30 000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Wheelbarrow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20 000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40 000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4</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Screw press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100 000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100 000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Sieve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5 000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Frying pan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15 000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30  000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6 000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Basin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5 000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4</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20 000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Cutlass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5 000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Knives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1 500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8</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12 000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12 000</w:t>
            </w:r>
          </w:p>
        </w:tc>
      </w:tr>
      <w:tr w:rsidR="00F27762" w:rsidRPr="002F3184" w:rsidTr="00FC018D">
        <w:trPr>
          <w:trHeight w:val="42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Bags (Fermentation and packaging)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300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20</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6 000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6 000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20L Buckets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1 500</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4</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6 000</w:t>
            </w:r>
          </w:p>
        </w:tc>
        <w:tc>
          <w:tcPr>
            <w:tcW w:w="1322" w:type="dxa"/>
            <w:gridSpan w:val="2"/>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w:t>
            </w:r>
          </w:p>
        </w:tc>
        <w:tc>
          <w:tcPr>
            <w:tcW w:w="1224"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6 000</w:t>
            </w:r>
          </w:p>
        </w:tc>
      </w:tr>
      <w:tr w:rsidR="00F27762" w:rsidRPr="002F3184" w:rsidTr="00FC018D">
        <w:trPr>
          <w:trHeight w:val="300"/>
        </w:trPr>
        <w:tc>
          <w:tcPr>
            <w:tcW w:w="8436" w:type="dxa"/>
            <w:gridSpan w:val="6"/>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sz w:val="24"/>
                <w:szCs w:val="24"/>
                <w:lang w:val="es-ES" w:eastAsia="fr-FR"/>
              </w:rPr>
            </w:pPr>
            <w:r w:rsidRPr="002F3184">
              <w:rPr>
                <w:rFonts w:ascii="Times New Roman" w:eastAsia="Times New Roman" w:hAnsi="Times New Roman"/>
                <w:b/>
                <w:sz w:val="24"/>
                <w:szCs w:val="24"/>
                <w:lang w:val="es-ES" w:eastAsia="fr-FR"/>
              </w:rPr>
              <w:t>Total A</w:t>
            </w:r>
          </w:p>
        </w:tc>
        <w:tc>
          <w:tcPr>
            <w:tcW w:w="122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100 000</w:t>
            </w:r>
          </w:p>
        </w:tc>
      </w:tr>
      <w:tr w:rsidR="00F27762" w:rsidRPr="002F3184" w:rsidTr="00FC018D">
        <w:trPr>
          <w:trHeight w:val="315"/>
        </w:trPr>
        <w:tc>
          <w:tcPr>
            <w:tcW w:w="3220" w:type="dxa"/>
            <w:tcBorders>
              <w:top w:val="single" w:sz="4" w:space="0" w:color="auto"/>
              <w:left w:val="nil"/>
              <w:bottom w:val="single" w:sz="4" w:space="0" w:color="auto"/>
              <w:right w:val="nil"/>
            </w:tcBorders>
            <w:noWrap/>
            <w:vAlign w:val="bottom"/>
          </w:tcPr>
          <w:p w:rsidR="00F27762" w:rsidRPr="002F3184" w:rsidRDefault="00F27762" w:rsidP="00FC018D">
            <w:pPr>
              <w:spacing w:after="0" w:line="240" w:lineRule="auto"/>
              <w:jc w:val="both"/>
              <w:rPr>
                <w:rFonts w:ascii="Times New Roman" w:eastAsia="Times New Roman" w:hAnsi="Times New Roman"/>
                <w:b/>
                <w:bCs/>
                <w:sz w:val="28"/>
                <w:szCs w:val="28"/>
                <w:lang w:val="es-ES" w:eastAsia="fr-FR"/>
              </w:rPr>
            </w:pPr>
            <w:r w:rsidRPr="002F3184">
              <w:rPr>
                <w:rFonts w:ascii="Times New Roman" w:eastAsia="Times New Roman" w:hAnsi="Times New Roman"/>
                <w:b/>
                <w:bCs/>
                <w:sz w:val="28"/>
                <w:szCs w:val="28"/>
                <w:lang w:val="es-ES" w:eastAsia="fr-FR"/>
              </w:rPr>
              <w:t>Running Cost</w:t>
            </w:r>
          </w:p>
        </w:tc>
        <w:tc>
          <w:tcPr>
            <w:tcW w:w="1190" w:type="dxa"/>
            <w:tcBorders>
              <w:top w:val="single" w:sz="4" w:space="0" w:color="auto"/>
              <w:left w:val="nil"/>
              <w:bottom w:val="single" w:sz="4" w:space="0" w:color="auto"/>
              <w:right w:val="nil"/>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26" w:type="dxa"/>
            <w:tcBorders>
              <w:top w:val="single" w:sz="4" w:space="0" w:color="auto"/>
              <w:left w:val="nil"/>
              <w:bottom w:val="single" w:sz="4" w:space="0" w:color="auto"/>
              <w:right w:val="nil"/>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8" w:type="dxa"/>
            <w:tcBorders>
              <w:top w:val="single" w:sz="4" w:space="0" w:color="auto"/>
              <w:left w:val="nil"/>
              <w:bottom w:val="single" w:sz="4" w:space="0" w:color="auto"/>
              <w:right w:val="nil"/>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22" w:type="dxa"/>
            <w:gridSpan w:val="2"/>
            <w:tcBorders>
              <w:top w:val="single" w:sz="4" w:space="0" w:color="auto"/>
              <w:left w:val="nil"/>
              <w:bottom w:val="single" w:sz="4" w:space="0" w:color="auto"/>
              <w:right w:val="nil"/>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224" w:type="dxa"/>
            <w:tcBorders>
              <w:top w:val="single" w:sz="4" w:space="0" w:color="auto"/>
              <w:left w:val="nil"/>
              <w:bottom w:val="single" w:sz="4" w:space="0" w:color="auto"/>
              <w:right w:val="nil"/>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r>
      <w:tr w:rsidR="00F27762" w:rsidRPr="002F3184" w:rsidTr="00FC018D">
        <w:trPr>
          <w:trHeight w:val="713"/>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Item</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Quantity</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Unit Cost (FCFA)</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Cost (FCFA)</w:t>
            </w:r>
          </w:p>
        </w:tc>
        <w:tc>
          <w:tcPr>
            <w:tcW w:w="2546" w:type="dxa"/>
            <w:gridSpan w:val="3"/>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b/>
                <w:bCs/>
                <w:sz w:val="24"/>
                <w:szCs w:val="24"/>
                <w:lang w:val="es-ES" w:eastAsia="fr-FR"/>
              </w:rPr>
              <w:t>Cost per year (35 weeks of production)</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Cassava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1 000 kg </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50</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50 000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1 750 000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Water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1 000 L </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0.35</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350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12 250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Palm Oil (optional)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1L </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500</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500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17 500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Wood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100 kg </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25</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2 500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87 500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Labour (peeling and washing)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10mandays</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2 000</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20 000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700 000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Labour (Grating)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2 000</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2 000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70 000</w:t>
            </w:r>
          </w:p>
        </w:tc>
      </w:tr>
      <w:tr w:rsidR="00F27762" w:rsidRPr="002F3184" w:rsidTr="00FC018D">
        <w:trPr>
          <w:trHeight w:val="330"/>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 xml:space="preserve">Labour (toasting and bagging) </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5mandays</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2 500</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12 500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437 500</w:t>
            </w:r>
          </w:p>
        </w:tc>
      </w:tr>
      <w:tr w:rsidR="00F27762" w:rsidRPr="002F3184" w:rsidTr="00FC018D">
        <w:trPr>
          <w:trHeight w:val="315"/>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Fuel for grating</w:t>
            </w:r>
          </w:p>
        </w:tc>
        <w:tc>
          <w:tcPr>
            <w:tcW w:w="119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12 L</w:t>
            </w:r>
          </w:p>
        </w:tc>
        <w:tc>
          <w:tcPr>
            <w:tcW w:w="1326"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600</w:t>
            </w:r>
          </w:p>
        </w:tc>
        <w:tc>
          <w:tcPr>
            <w:tcW w:w="1378"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7 200</w:t>
            </w: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252 000</w:t>
            </w:r>
          </w:p>
        </w:tc>
      </w:tr>
      <w:tr w:rsidR="00F27762" w:rsidRPr="002F3184" w:rsidTr="00FC018D">
        <w:trPr>
          <w:trHeight w:val="300"/>
        </w:trPr>
        <w:tc>
          <w:tcPr>
            <w:tcW w:w="8288" w:type="dxa"/>
            <w:gridSpan w:val="5"/>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Total b</w:t>
            </w: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b/>
                <w:bCs/>
                <w:sz w:val="24"/>
                <w:szCs w:val="24"/>
                <w:lang w:val="es-ES" w:eastAsia="fr-FR"/>
              </w:rPr>
              <w:t>2 976 750</w:t>
            </w:r>
          </w:p>
        </w:tc>
      </w:tr>
      <w:tr w:rsidR="00F27762" w:rsidRPr="002F3184" w:rsidTr="00FC018D">
        <w:trPr>
          <w:trHeight w:val="315"/>
        </w:trPr>
        <w:tc>
          <w:tcPr>
            <w:tcW w:w="8288" w:type="dxa"/>
            <w:gridSpan w:val="5"/>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rPr>
                <w:rFonts w:ascii="Times New Roman" w:eastAsia="Times New Roman" w:hAnsi="Times New Roman"/>
                <w:b/>
                <w:sz w:val="24"/>
                <w:szCs w:val="24"/>
                <w:lang w:val="es-ES" w:eastAsia="fr-FR"/>
              </w:rPr>
            </w:pPr>
            <w:r w:rsidRPr="002F3184">
              <w:rPr>
                <w:rFonts w:ascii="Times New Roman" w:eastAsia="Times New Roman" w:hAnsi="Times New Roman"/>
                <w:b/>
                <w:sz w:val="24"/>
                <w:szCs w:val="24"/>
                <w:lang w:val="es-ES" w:eastAsia="fr-FR"/>
              </w:rPr>
              <w:t>Total Expenditure for one year (total a + b)</w:t>
            </w: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3 076 750</w:t>
            </w:r>
          </w:p>
        </w:tc>
      </w:tr>
      <w:tr w:rsidR="00F27762" w:rsidRPr="002F3184" w:rsidTr="00FC018D">
        <w:trPr>
          <w:trHeight w:val="315"/>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sz w:val="24"/>
                <w:szCs w:val="24"/>
                <w:lang w:val="es-ES" w:eastAsia="fr-FR"/>
              </w:rPr>
            </w:pPr>
            <w:r w:rsidRPr="002F3184">
              <w:rPr>
                <w:rFonts w:ascii="Times New Roman" w:eastAsia="Times New Roman" w:hAnsi="Times New Roman"/>
                <w:b/>
                <w:sz w:val="24"/>
                <w:szCs w:val="24"/>
                <w:lang w:val="es-ES" w:eastAsia="fr-FR"/>
              </w:rPr>
              <w:t xml:space="preserve">Income </w:t>
            </w:r>
            <w:r w:rsidRPr="002F3184">
              <w:rPr>
                <w:rFonts w:ascii="Times New Roman" w:eastAsia="Times New Roman" w:hAnsi="Times New Roman"/>
                <w:sz w:val="24"/>
                <w:szCs w:val="24"/>
                <w:lang w:val="es-ES" w:eastAsia="fr-FR"/>
              </w:rPr>
              <w:t>(35 weeks of production</w:t>
            </w:r>
          </w:p>
        </w:tc>
        <w:tc>
          <w:tcPr>
            <w:tcW w:w="1190"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8750 kg</w:t>
            </w:r>
          </w:p>
        </w:tc>
        <w:tc>
          <w:tcPr>
            <w:tcW w:w="1326"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sz w:val="24"/>
                <w:szCs w:val="24"/>
                <w:lang w:val="es-ES" w:eastAsia="fr-FR"/>
              </w:rPr>
              <w:t>500</w:t>
            </w:r>
          </w:p>
        </w:tc>
        <w:tc>
          <w:tcPr>
            <w:tcW w:w="1378"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4 375 000</w:t>
            </w:r>
          </w:p>
        </w:tc>
      </w:tr>
      <w:tr w:rsidR="00F27762" w:rsidRPr="002F3184" w:rsidTr="00FC018D">
        <w:trPr>
          <w:trHeight w:val="315"/>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b/>
                <w:sz w:val="24"/>
                <w:szCs w:val="24"/>
                <w:lang w:val="es-ES" w:eastAsia="fr-FR"/>
              </w:rPr>
            </w:pPr>
            <w:r w:rsidRPr="002F3184">
              <w:rPr>
                <w:rFonts w:ascii="Times New Roman" w:eastAsia="Times New Roman" w:hAnsi="Times New Roman"/>
                <w:b/>
                <w:sz w:val="24"/>
                <w:szCs w:val="24"/>
                <w:lang w:val="es-ES" w:eastAsia="fr-FR"/>
              </w:rPr>
              <w:t>Benefit for one year</w:t>
            </w:r>
          </w:p>
        </w:tc>
        <w:tc>
          <w:tcPr>
            <w:tcW w:w="1190"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26"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8"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1  298 250</w:t>
            </w:r>
          </w:p>
        </w:tc>
      </w:tr>
      <w:tr w:rsidR="00F27762" w:rsidRPr="002F3184" w:rsidTr="00FC018D">
        <w:trPr>
          <w:trHeight w:val="315"/>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b/>
                <w:sz w:val="24"/>
                <w:szCs w:val="24"/>
                <w:lang w:val="es-ES" w:eastAsia="fr-FR"/>
              </w:rPr>
            </w:pPr>
            <w:r w:rsidRPr="002F3184">
              <w:rPr>
                <w:rFonts w:ascii="Times New Roman" w:eastAsia="Times New Roman" w:hAnsi="Times New Roman"/>
                <w:b/>
                <w:sz w:val="24"/>
                <w:szCs w:val="24"/>
                <w:lang w:val="es-ES" w:eastAsia="fr-FR"/>
              </w:rPr>
              <w:t>Benefit per production cycle</w:t>
            </w:r>
          </w:p>
        </w:tc>
        <w:tc>
          <w:tcPr>
            <w:tcW w:w="1190"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26"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8"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bCs/>
                <w:sz w:val="24"/>
                <w:szCs w:val="24"/>
                <w:lang w:val="es-ES" w:eastAsia="fr-FR"/>
              </w:rPr>
            </w:pPr>
            <w:r w:rsidRPr="002F3184">
              <w:rPr>
                <w:rFonts w:ascii="Times New Roman" w:eastAsia="Times New Roman" w:hAnsi="Times New Roman"/>
                <w:b/>
                <w:bCs/>
                <w:sz w:val="24"/>
                <w:szCs w:val="24"/>
                <w:lang w:val="es-ES" w:eastAsia="fr-FR"/>
              </w:rPr>
              <w:t>3 717  8 57</w:t>
            </w:r>
          </w:p>
        </w:tc>
      </w:tr>
      <w:tr w:rsidR="00F27762" w:rsidRPr="002F3184" w:rsidTr="00FC018D">
        <w:trPr>
          <w:trHeight w:val="315"/>
        </w:trPr>
        <w:tc>
          <w:tcPr>
            <w:tcW w:w="3220" w:type="dxa"/>
            <w:tcBorders>
              <w:top w:val="single" w:sz="4" w:space="0" w:color="auto"/>
              <w:left w:val="single" w:sz="4" w:space="0" w:color="auto"/>
              <w:bottom w:val="single" w:sz="4" w:space="0" w:color="auto"/>
              <w:right w:val="single" w:sz="4" w:space="0" w:color="auto"/>
            </w:tcBorders>
          </w:tcPr>
          <w:p w:rsidR="00F27762" w:rsidRPr="002F3184" w:rsidRDefault="00F27762" w:rsidP="00FC018D">
            <w:pPr>
              <w:spacing w:after="0" w:line="240" w:lineRule="auto"/>
              <w:jc w:val="both"/>
              <w:rPr>
                <w:rFonts w:ascii="Times New Roman" w:eastAsia="Times New Roman" w:hAnsi="Times New Roman"/>
                <w:b/>
                <w:sz w:val="24"/>
                <w:szCs w:val="24"/>
                <w:lang w:val="es-ES" w:eastAsia="fr-FR"/>
              </w:rPr>
            </w:pPr>
            <w:r w:rsidRPr="002F3184">
              <w:rPr>
                <w:rFonts w:ascii="Times New Roman" w:eastAsia="Times New Roman" w:hAnsi="Times New Roman"/>
                <w:b/>
                <w:sz w:val="24"/>
                <w:szCs w:val="24"/>
                <w:lang w:val="es-ES" w:eastAsia="fr-FR"/>
              </w:rPr>
              <w:t>Production cost for 1kg gari</w:t>
            </w:r>
          </w:p>
        </w:tc>
        <w:tc>
          <w:tcPr>
            <w:tcW w:w="1190"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sz w:val="24"/>
                <w:szCs w:val="24"/>
                <w:lang w:val="es-ES" w:eastAsia="fr-FR"/>
              </w:rPr>
            </w:pPr>
          </w:p>
        </w:tc>
        <w:tc>
          <w:tcPr>
            <w:tcW w:w="1326"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sz w:val="24"/>
                <w:szCs w:val="24"/>
                <w:lang w:val="es-ES" w:eastAsia="fr-FR"/>
              </w:rPr>
            </w:pPr>
          </w:p>
        </w:tc>
        <w:tc>
          <w:tcPr>
            <w:tcW w:w="1378"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sz w:val="24"/>
                <w:szCs w:val="24"/>
                <w:lang w:val="es-ES"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sz w:val="24"/>
                <w:szCs w:val="24"/>
                <w:lang w:val="es-ES" w:eastAsia="fr-FR"/>
              </w:rPr>
            </w:pPr>
          </w:p>
        </w:tc>
        <w:tc>
          <w:tcPr>
            <w:tcW w:w="1372" w:type="dxa"/>
            <w:gridSpan w:val="2"/>
            <w:tcBorders>
              <w:top w:val="single" w:sz="4" w:space="0" w:color="auto"/>
              <w:left w:val="single" w:sz="4" w:space="0" w:color="auto"/>
              <w:bottom w:val="single" w:sz="4" w:space="0" w:color="auto"/>
              <w:right w:val="single" w:sz="4" w:space="0" w:color="auto"/>
            </w:tcBorders>
            <w:noWrap/>
            <w:vAlign w:val="bottom"/>
          </w:tcPr>
          <w:p w:rsidR="00F27762" w:rsidRPr="002F3184" w:rsidRDefault="00F27762" w:rsidP="00FC018D">
            <w:pPr>
              <w:spacing w:after="0" w:line="240" w:lineRule="auto"/>
              <w:rPr>
                <w:rFonts w:ascii="Times New Roman" w:eastAsia="Times New Roman" w:hAnsi="Times New Roman"/>
                <w:b/>
                <w:sz w:val="24"/>
                <w:szCs w:val="24"/>
                <w:lang w:val="es-ES" w:eastAsia="fr-FR"/>
              </w:rPr>
            </w:pPr>
            <w:r w:rsidRPr="002F3184">
              <w:rPr>
                <w:rFonts w:ascii="Times New Roman" w:eastAsia="Times New Roman" w:hAnsi="Times New Roman"/>
                <w:b/>
                <w:sz w:val="24"/>
                <w:szCs w:val="24"/>
                <w:lang w:val="es-ES" w:eastAsia="fr-FR"/>
              </w:rPr>
              <w:t>351.28</w:t>
            </w:r>
          </w:p>
        </w:tc>
      </w:tr>
    </w:tbl>
    <w:p w:rsidR="00F27762" w:rsidRPr="002F3184" w:rsidRDefault="00F27762" w:rsidP="00F27762">
      <w:pPr>
        <w:autoSpaceDE w:val="0"/>
        <w:autoSpaceDN w:val="0"/>
        <w:adjustRightInd w:val="0"/>
        <w:spacing w:after="0" w:line="276" w:lineRule="auto"/>
        <w:jc w:val="both"/>
        <w:rPr>
          <w:rFonts w:ascii="Times New Roman" w:eastAsia="Times New Roman" w:hAnsi="Times New Roman"/>
          <w:bCs/>
          <w:iCs/>
          <w:sz w:val="18"/>
          <w:szCs w:val="18"/>
          <w:lang w:val="es-ES" w:eastAsia="fr-FR"/>
        </w:rPr>
      </w:pPr>
      <w:r w:rsidRPr="002F3184">
        <w:rPr>
          <w:rFonts w:ascii="Times New Roman" w:eastAsia="Times New Roman" w:hAnsi="Times New Roman"/>
          <w:b/>
          <w:bCs/>
          <w:i/>
          <w:iCs/>
          <w:sz w:val="18"/>
          <w:szCs w:val="18"/>
          <w:lang w:val="es-ES" w:eastAsia="fr-FR"/>
        </w:rPr>
        <w:t>References:</w:t>
      </w:r>
      <w:r w:rsidRPr="002F3184">
        <w:rPr>
          <w:rFonts w:ascii="Times New Roman" w:eastAsia="Times New Roman" w:hAnsi="Times New Roman"/>
          <w:bCs/>
          <w:iCs/>
          <w:sz w:val="18"/>
          <w:szCs w:val="18"/>
          <w:lang w:val="es-ES" w:eastAsia="fr-FR"/>
        </w:rPr>
        <w:t>CTA (2007). Practical Guide: Making High-Quality Cassava Flour, Series, No. 5. pp 1-8.</w:t>
      </w:r>
    </w:p>
    <w:p w:rsidR="00F27762" w:rsidRPr="002F3184" w:rsidRDefault="00F27762" w:rsidP="00F27762">
      <w:pPr>
        <w:spacing w:after="0" w:line="240" w:lineRule="auto"/>
        <w:rPr>
          <w:rFonts w:ascii="Times New Roman" w:eastAsia="Times New Roman" w:hAnsi="Times New Roman"/>
          <w:sz w:val="24"/>
          <w:szCs w:val="24"/>
          <w:lang w:val="es-ES" w:eastAsia="fr-FR"/>
        </w:rPr>
      </w:pPr>
    </w:p>
    <w:p w:rsidR="00900DA1" w:rsidRDefault="00900DA1"/>
    <w:sectPr w:rsidR="00900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2820"/>
    <w:multiLevelType w:val="hybridMultilevel"/>
    <w:tmpl w:val="76F27F56"/>
    <w:lvl w:ilvl="0" w:tplc="63AAF73C">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B64908"/>
    <w:multiLevelType w:val="hybridMultilevel"/>
    <w:tmpl w:val="E0CEC5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07D4A5B"/>
    <w:multiLevelType w:val="hybridMultilevel"/>
    <w:tmpl w:val="27484CAA"/>
    <w:lvl w:ilvl="0" w:tplc="87D0E0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0D16CD"/>
    <w:multiLevelType w:val="hybridMultilevel"/>
    <w:tmpl w:val="353802BE"/>
    <w:lvl w:ilvl="0" w:tplc="473AE860">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62"/>
    <w:rsid w:val="007726DC"/>
    <w:rsid w:val="00900DA1"/>
    <w:rsid w:val="00F277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60C3C-1974-4766-BB39-3A9BF0B4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76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m/imgres?imgurl=http://www.agnet.org/htmlarea_graph/library/20110716221411/pt2005003f1.jpg&amp;imgrefurl=http://www.agnet.org/library.php?func=view&amp;id=20110716221411&amp;type_id=7&amp;usg=__rfhxmk5dfVXdmVk96ruRSoK-0wE=&amp;h=430&amp;w=294&amp;sz=33&amp;hl=en&amp;start=39&amp;zoom=1&amp;tbnid=_AZBrwU-KI-RGM:&amp;tbnh=126&amp;tbnw=86&amp;ei=3oKWT6CzEoOKhQfinqHyDQ&amp;prev=/search?q=cassava+washing&amp;start=20&amp;hl=en&amp;sa=N&amp;tbm=isch&amp;itb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m/imgres?imgurl=http://farm6.staticflickr.com/5135/5535041480_c36292765f_z.jpg&amp;imgrefurl=http://www.flickr.com/photos/iita-media-library/5535041480/&amp;usg=__owwMKqebViIse8aaUAgSvUoA3BQ=&amp;h=480&amp;w=640&amp;sz=186&amp;hl=en&amp;start=10&amp;zoom=1&amp;tbnid=izjcbvZRXtX-0M:&amp;tbnh=103&amp;tbnw=137&amp;ei=aoeWT6yrHouXhQeAprjPDQ&amp;prev=/search?q=gari+frying&amp;hl=en&amp;sa=G&amp;tbm=isch&amp;i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m/imgres?imgurl=http://2.bp.blogspot.com/-9zMC3yYCsJw/TZbzCUPi2lI/AAAAAAAAADE/TpCwFS5pklQ/s1600/gari.jpg&amp;imgrefurl=http://hausanigerian.blogspot.com/2011/04/gari-and-water-vs-gari-and-milk.html&amp;usg=__5g2CGmNGgubYznieiiLtsp-H-5w=&amp;h=300&amp;w=400&amp;sz=90&amp;hl=en&amp;start=4&amp;zoom=1&amp;tbnid=c0r_rYMwtPS6IM:&amp;tbnh=93&amp;tbnw=124&amp;ei=c3-WT8ucFcODhQf_hd33DQ&amp;prev=/search?q=gari&amp;hl=en&amp;sa=X&amp;tbm=isch&amp;prmd=imvnsl&amp;itbs" TargetMode="External"/><Relationship Id="rId11" Type="http://schemas.openxmlformats.org/officeDocument/2006/relationships/image" Target="media/image4.jpeg"/><Relationship Id="rId5" Type="http://schemas.openxmlformats.org/officeDocument/2006/relationships/hyperlink" Target="http://www.itimac.org" TargetMode="Externa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5874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2018-11-28T18:37:00Z</dcterms:created>
  <dcterms:modified xsi:type="dcterms:W3CDTF">2018-12-06T16:01:00Z</dcterms:modified>
</cp:coreProperties>
</file>